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D2A" w:rsidRDefault="009C3AD5" w:rsidP="008D1D4E">
      <w:pPr>
        <w:spacing w:after="120" w:line="360" w:lineRule="auto"/>
        <w:ind w:left="567" w:right="1836"/>
        <w:rPr>
          <w:rFonts w:ascii="Arial" w:hAnsi="Arial" w:cs="Arial"/>
          <w:b/>
        </w:rPr>
      </w:pPr>
      <w:r>
        <w:rPr>
          <w:rFonts w:ascii="Arial" w:hAnsi="Arial"/>
          <w:b/>
          <w:sz w:val="28"/>
        </w:rPr>
        <w:t>Cea mai mare forță de impact și precizie pe o singură axă</w:t>
      </w:r>
      <w:r>
        <w:rPr>
          <w:rFonts w:ascii="Arial" w:hAnsi="Arial"/>
          <w:b/>
          <w:sz w:val="28"/>
        </w:rPr>
        <w:br/>
      </w:r>
      <w:r>
        <w:rPr>
          <w:rFonts w:ascii="Arial" w:hAnsi="Arial"/>
          <w:b/>
        </w:rPr>
        <w:t>Noua dimensiune: Mașină de erbicidat tractată Amazone UX Super, cu un volum real de până la 9.000 l și o lățime de lucru de 42 m</w:t>
      </w:r>
    </w:p>
    <w:p w:rsidR="00AB6D2A" w:rsidRDefault="00AB6D2A" w:rsidP="0016300F">
      <w:pPr>
        <w:spacing w:after="120" w:line="360" w:lineRule="auto"/>
        <w:ind w:left="567" w:right="2262"/>
        <w:rPr>
          <w:rFonts w:ascii="Arial" w:hAnsi="Arial" w:cs="Arial"/>
          <w:bCs/>
        </w:rPr>
      </w:pPr>
    </w:p>
    <w:p w:rsidR="007E1434" w:rsidRDefault="0016300F" w:rsidP="006A5827">
      <w:pPr>
        <w:spacing w:after="120" w:line="360" w:lineRule="auto"/>
        <w:ind w:left="567" w:right="2262"/>
        <w:rPr>
          <w:rFonts w:ascii="Arial" w:hAnsi="Arial" w:cs="Arial"/>
          <w:bCs/>
        </w:rPr>
      </w:pPr>
      <w:r>
        <w:rPr>
          <w:rFonts w:ascii="Arial" w:hAnsi="Arial"/>
        </w:rPr>
        <w:t>Amazone extinde familia de mașini de erbicidat tractate pentru remorci UX pentru a include modelul de înaltă performanță UX 7601 Super cu 8.000 l și UX 8601 Super cu 9.000 l volum real. Datorită continuității constante a designului compact al mașinii Amazone, noile modele combină o capacitate a rezervorului de până la 9.000 l și o lățime de lucru de până la 42 m cu manevrabilitate bună și stabilitatea ridicată a unei mașini de erbicidat cu o singură axă. Cu o construcție complet nouă a cadrului, noile modele reduc decalajul dintre cea mai mare mașină de erbicidat cu o singură axă Amazone până în prezent cu 6.200 l și mașina de erbicidat în tandem cu 11.200 l. Echipată cu toate tehnologiile inovatoare Amazone pentru protecția culturilor în viitor, acestea reprezintă cea mai mare precizie, rezistență la impact și rentabilitate.</w:t>
      </w:r>
    </w:p>
    <w:p w:rsidR="006A5827" w:rsidRDefault="006A5827" w:rsidP="006A5827">
      <w:pPr>
        <w:spacing w:after="120" w:line="360" w:lineRule="auto"/>
        <w:ind w:left="567" w:right="2262"/>
        <w:rPr>
          <w:rFonts w:ascii="Arial" w:hAnsi="Arial" w:cs="Arial"/>
          <w:bCs/>
        </w:rPr>
      </w:pPr>
    </w:p>
    <w:p w:rsidR="00CC3A86" w:rsidRDefault="00CC3A86" w:rsidP="00361C2C">
      <w:pPr>
        <w:spacing w:after="120" w:line="360" w:lineRule="auto"/>
        <w:ind w:left="567" w:right="2262"/>
        <w:rPr>
          <w:rFonts w:ascii="Arial" w:hAnsi="Arial" w:cs="Arial"/>
          <w:b/>
          <w:bCs/>
        </w:rPr>
      </w:pPr>
      <w:r>
        <w:rPr>
          <w:rFonts w:ascii="Arial" w:hAnsi="Arial"/>
          <w:b/>
        </w:rPr>
        <w:t>Volumul maxim în forma sa cea mai compactă și manevrabilă</w:t>
      </w:r>
    </w:p>
    <w:p w:rsidR="00D7562D" w:rsidRPr="00DD18C7" w:rsidRDefault="0042534A" w:rsidP="00D7562D">
      <w:pPr>
        <w:spacing w:after="120" w:line="360" w:lineRule="auto"/>
        <w:ind w:left="567" w:right="2262"/>
        <w:rPr>
          <w:rFonts w:ascii="Arial" w:hAnsi="Arial" w:cs="Arial"/>
          <w:bCs/>
          <w:color w:val="FF0000"/>
        </w:rPr>
      </w:pPr>
      <w:r>
        <w:rPr>
          <w:rFonts w:ascii="Arial" w:hAnsi="Arial"/>
        </w:rPr>
        <w:t xml:space="preserve">Cadrul nou dezvoltat al modelelor UX 7601 Super și UX 8601 Super conduce ca o unitate continuă de la axă direct la dispozitivul de prindere inferior standard. Forma cadrului înclinat în față permite o distribuție ideală a greutății mașinii de erbicidat. Astfel, se utilizează în mod optim sarcina admisibilă pe osie și pe suport. Accentul este pus în special pe noul concept de cadru. Acest lucru asigură un nivel ridicat de stabilitate chiar și în pante și în viraje. În același timp, cadrul are o gardă mare la sol. Cu o acoperire opțională a părții inferioare a caroseriei, populațiile de plante mari și sensibile sunt protejate. Un alt plus: Datorită cadrului dintr-o singură bucată, fără o bară de tracțiune separată, noul UX Super are o greutate proprie relativ redusă și o sarcină utilă mare. </w:t>
      </w:r>
    </w:p>
    <w:p w:rsidR="00903D86" w:rsidRDefault="00903D86" w:rsidP="00903D86">
      <w:pPr>
        <w:spacing w:after="120" w:line="360" w:lineRule="auto"/>
        <w:ind w:left="567" w:right="2262"/>
        <w:rPr>
          <w:rFonts w:ascii="Arial" w:hAnsi="Arial" w:cs="Arial"/>
          <w:bCs/>
        </w:rPr>
      </w:pPr>
    </w:p>
    <w:p w:rsidR="008836C7" w:rsidRDefault="008C271A" w:rsidP="008836C7">
      <w:pPr>
        <w:spacing w:after="120" w:line="360" w:lineRule="auto"/>
        <w:ind w:left="567" w:right="2262"/>
        <w:rPr>
          <w:rFonts w:ascii="Arial" w:hAnsi="Arial" w:cs="Arial"/>
          <w:bCs/>
        </w:rPr>
      </w:pPr>
      <w:r>
        <w:rPr>
          <w:rFonts w:ascii="Arial" w:hAnsi="Arial"/>
        </w:rPr>
        <w:lastRenderedPageBreak/>
        <w:t>Forma îngustă a rezervorului de substanță de pulverizat, cu rezervoarele de apă de clătire atașate lateral la stânga și la dreapta cadrului, contribuie la un comportament sigur la conducere, în special atunci când rezervorul este parțial umplut.</w:t>
      </w:r>
      <w:r>
        <w:rPr>
          <w:rFonts w:ascii="Arial" w:hAnsi="Arial"/>
          <w:b/>
        </w:rPr>
        <w:t xml:space="preserve"> </w:t>
      </w:r>
      <w:r>
        <w:rPr>
          <w:rFonts w:ascii="Arial" w:hAnsi="Arial"/>
        </w:rPr>
        <w:t xml:space="preserve">Un alt mare avantaj în cazul recipientului din polietilenă este forma foarte rotundă și pereții interiori și exteriori deosebit de netezi, care, în general, permit o curățare foarte simplă. Datorită geometriei inteligente, se poate renunța complet la pereții ondulați care sunt dificil de curățat. </w:t>
      </w:r>
    </w:p>
    <w:p w:rsidR="00987E11" w:rsidRDefault="00987E11" w:rsidP="00EA632B">
      <w:pPr>
        <w:spacing w:after="120" w:line="360" w:lineRule="auto"/>
        <w:ind w:left="567" w:right="2262"/>
        <w:rPr>
          <w:rFonts w:ascii="Arial" w:hAnsi="Arial" w:cs="Arial"/>
          <w:b/>
          <w:bCs/>
        </w:rPr>
      </w:pPr>
    </w:p>
    <w:p w:rsidR="00F40AA0" w:rsidRDefault="00FE47E0" w:rsidP="00F40AA0">
      <w:pPr>
        <w:spacing w:after="120" w:line="360" w:lineRule="auto"/>
        <w:ind w:left="567" w:right="2262"/>
        <w:rPr>
          <w:rFonts w:ascii="Arial" w:hAnsi="Arial" w:cs="Arial"/>
          <w:bCs/>
        </w:rPr>
      </w:pPr>
      <w:r>
        <w:rPr>
          <w:rFonts w:ascii="Arial" w:hAnsi="Arial"/>
          <w:b/>
        </w:rPr>
        <w:t>Sistem de cuplare Super L3 cu amortizare de 4 ori, acum cu lățime de lucru de până la 42 m</w:t>
      </w:r>
      <w:r>
        <w:rPr>
          <w:rFonts w:ascii="Arial" w:hAnsi="Arial"/>
          <w:b/>
        </w:rPr>
        <w:br/>
      </w:r>
      <w:r>
        <w:rPr>
          <w:rFonts w:ascii="Arial" w:hAnsi="Arial"/>
        </w:rPr>
        <w:t xml:space="preserve">Pentru cerințe ridicate, sistemul de cuplare Super L3 cu o lățime de lucru de 39, 40 sau 42 m este disponibil pentru cele două noi UX-uri. Important: Cu puncte de pliere la 12, 24 și 33 m și îmbinări reductoare disponibile opțional pe brațul final, această legătură Super L3 oferă flexibilitate maximă pentru utilizarea cu lățimi de lucru reduse. Plierea unilaterală până la brațul interior pentru evitarea obstacolelor este, de asemenea, un mare avantaj. </w:t>
      </w:r>
    </w:p>
    <w:p w:rsidR="00F40AA0" w:rsidRDefault="00F40AA0" w:rsidP="00F40AA0">
      <w:pPr>
        <w:spacing w:after="120" w:line="360" w:lineRule="auto"/>
        <w:ind w:left="567" w:right="2262"/>
        <w:rPr>
          <w:rFonts w:ascii="Arial" w:hAnsi="Arial" w:cs="Arial"/>
          <w:bCs/>
        </w:rPr>
      </w:pPr>
      <w:r>
        <w:rPr>
          <w:rFonts w:ascii="Arial" w:hAnsi="Arial"/>
        </w:rPr>
        <w:t>Brațele foarte stabile și ușoare în același timp în construcție profilată și articulațiile de deviere pretensionate hidraulic la brațele de capăt, care sunt realizate în întregime din aluminiu, asigură o poziție a brațului deosebit de silențioasă. În plus, noile variante de cuplare Super L3 cu o lățime de lucru de 39 până la 42 m sunt echipate standard cu ghidajul de cuplare activ ContourControl și sistemul activ de amortizare a vibrațiilor SwingStop.</w:t>
      </w:r>
    </w:p>
    <w:p w:rsidR="00F40AA0" w:rsidRDefault="00E85E45" w:rsidP="00AF5B28">
      <w:pPr>
        <w:spacing w:after="120" w:line="360" w:lineRule="auto"/>
        <w:ind w:left="567" w:right="2262"/>
        <w:rPr>
          <w:rFonts w:ascii="Arial" w:hAnsi="Arial" w:cs="Arial"/>
          <w:bCs/>
        </w:rPr>
      </w:pPr>
      <w:r>
        <w:rPr>
          <w:rFonts w:ascii="Arial" w:hAnsi="Arial"/>
        </w:rPr>
        <w:t>Caracteristica specială: datorită unui sistem de pliere, rampa în poziția de transport este încă compact și nu se proiectează înainte dincolo de pulverizator. Rampa Super-L pliată stă în siguranță și tensionată cu arc într-un suport de cuplare special dezvoltat. Prin urmare, nu există nicio daună, care apare adesea din cauza călătoriilor de transport, la Amazone.</w:t>
      </w:r>
    </w:p>
    <w:p w:rsidR="00E270E3" w:rsidRDefault="00E270E3" w:rsidP="00E270E3">
      <w:pPr>
        <w:spacing w:after="120" w:line="360" w:lineRule="auto"/>
        <w:ind w:left="567" w:right="2262"/>
        <w:rPr>
          <w:rFonts w:ascii="Arial" w:hAnsi="Arial" w:cs="Arial"/>
          <w:bCs/>
        </w:rPr>
      </w:pPr>
      <w:r>
        <w:rPr>
          <w:rFonts w:ascii="Arial" w:hAnsi="Arial"/>
        </w:rPr>
        <w:lastRenderedPageBreak/>
        <w:t xml:space="preserve">Cele două noi tipuri UX 7601 și 8601 sunt, de asemenea, disponibile cu lățimi de lucru mai mici ale rampelor Super-L2 și Super-L3. </w:t>
      </w:r>
    </w:p>
    <w:p w:rsidR="00E270E3" w:rsidRPr="00F40AA0" w:rsidRDefault="00E270E3" w:rsidP="00E270E3">
      <w:pPr>
        <w:spacing w:after="120" w:line="360" w:lineRule="auto"/>
        <w:ind w:left="567" w:right="2262"/>
        <w:rPr>
          <w:rFonts w:ascii="Arial" w:hAnsi="Arial" w:cs="Arial"/>
          <w:bCs/>
        </w:rPr>
      </w:pPr>
    </w:p>
    <w:p w:rsidR="00AF37E5" w:rsidRPr="00AF37E5" w:rsidRDefault="005749EB" w:rsidP="00AF37E5">
      <w:pPr>
        <w:spacing w:after="120" w:line="360" w:lineRule="auto"/>
        <w:ind w:left="567" w:right="2262"/>
        <w:rPr>
          <w:rFonts w:ascii="Arial" w:hAnsi="Arial" w:cs="Arial"/>
          <w:bCs/>
        </w:rPr>
      </w:pPr>
      <w:r>
        <w:rPr>
          <w:rFonts w:ascii="Arial" w:hAnsi="Arial"/>
          <w:b/>
        </w:rPr>
        <w:t>Pompe puternice, fără compromisuri</w:t>
      </w:r>
      <w:r>
        <w:rPr>
          <w:rFonts w:ascii="Arial" w:hAnsi="Arial"/>
        </w:rPr>
        <w:br/>
        <w:t>Performanța excelentă de agitare cu volumele mari ale rezervorului este asigurată de două pompe puternice cu piston și diafragmă cu 250 l/min (pompa de pulverizare) și 350 l/min (pompa agitatoare). Tehnologia foarte fiabilă a pompei cu membrană piston permite în mod constant rate ridicate de livrare, indiferent de presiunea de pulverizare. Chiar și la presiuni mari ale sistemului, există întotdeauna rate de agitare și rate de aplicare constant ridicate. În plus, pompele cu membrană piston se autoamorsează, ceea ce face ca întregul circuit al lichidului de pulverizare să fie construit foarte simplu și pe distanțe scurte. Acest lucru oferă, de asemenea, o bază esențială pentru o curățare rapidă și temeinică. Generația de pompe nou dezvoltată are, de asemenea, diametre mai mari ale pistonului, astfel încât diafragmele sunt mai puțin solicitate mecanic. Acest lucru asigură o durată de viață foarte lungă, cu întreținere minimă.</w:t>
      </w:r>
    </w:p>
    <w:p w:rsidR="00AF37E5" w:rsidRDefault="00AF37E5" w:rsidP="00AF37E5">
      <w:pPr>
        <w:spacing w:after="120" w:line="360" w:lineRule="auto"/>
        <w:ind w:left="567" w:right="2262"/>
        <w:rPr>
          <w:rFonts w:ascii="Arial" w:hAnsi="Arial" w:cs="Arial"/>
          <w:bCs/>
        </w:rPr>
      </w:pPr>
      <w:r>
        <w:rPr>
          <w:rFonts w:ascii="Arial" w:hAnsi="Arial"/>
        </w:rPr>
        <w:t>Pompa de pulverizare și pompa agitatorului pot fi acționate selectiv printr-un arbore cardanic sau hidraulic. Un detaliu foarte util: Unitatea de acționare a pompei hidraulice, care este complet integrată în funcționarea ISOBUS, reglează viteza necesară a pompei complet automat, în funcție de starea de funcționare.</w:t>
      </w:r>
    </w:p>
    <w:p w:rsidR="00814576" w:rsidRDefault="00814576" w:rsidP="00742A96">
      <w:pPr>
        <w:spacing w:after="120" w:line="360" w:lineRule="auto"/>
        <w:ind w:left="567" w:right="2262"/>
        <w:rPr>
          <w:rFonts w:ascii="Arial" w:hAnsi="Arial" w:cs="Arial"/>
          <w:bCs/>
        </w:rPr>
      </w:pPr>
    </w:p>
    <w:p w:rsidR="00814576" w:rsidRDefault="00814576" w:rsidP="00814576">
      <w:pPr>
        <w:spacing w:after="120" w:line="360" w:lineRule="auto"/>
        <w:ind w:left="567" w:right="2262"/>
        <w:rPr>
          <w:rFonts w:ascii="Arial" w:hAnsi="Arial" w:cs="Arial"/>
          <w:bCs/>
        </w:rPr>
      </w:pPr>
      <w:r>
        <w:rPr>
          <w:rFonts w:ascii="Arial" w:hAnsi="Arial"/>
          <w:b/>
        </w:rPr>
        <w:t>Confort maxim de operare în SmartCenter</w:t>
      </w:r>
      <w:r>
        <w:rPr>
          <w:rFonts w:ascii="Arial" w:hAnsi="Arial"/>
        </w:rPr>
        <w:br/>
        <w:t xml:space="preserve">În plus față de suprafața enormă, cele două noi modele UX Super se concentrează, de asemenea, pe reducerea efortului șoferului. Sub capacul din partea stângă a vehiculului, centrul de setare SmartCenter cu supapa de control completă este mascat în siguranță. În plus, aici se află și rezervorul de umplere de înaltă performanță de 60 de litri. SmartCenter oferă soluția ideală pentru fiecare cerință a clientului: Pe lângă pachetul standard, care poate fi operat complet manual, este disponibil și pachetul </w:t>
      </w:r>
      <w:r>
        <w:rPr>
          <w:rFonts w:ascii="Arial" w:hAnsi="Arial"/>
        </w:rPr>
        <w:lastRenderedPageBreak/>
        <w:t>inteligent de simplu Comfort cu Twin Terminal 3.0. Acesta include oprirea automată a umplerii pentru umplerea prin aspirație și sub presiune, controlul automat al agitatorului în funcție de nivel și programe de curățare controlate de la distanță. Confortul maxim este inclus în pachetul Comfort plus cu terminalul tactil sensibil la presiune pentru operarea mașinii cu procese de umplere și curățare complet automatizate.</w:t>
      </w:r>
    </w:p>
    <w:p w:rsidR="00761D88" w:rsidRDefault="00761D88" w:rsidP="00155CF6">
      <w:pPr>
        <w:spacing w:after="120" w:line="360" w:lineRule="auto"/>
        <w:ind w:left="567" w:right="2262"/>
        <w:rPr>
          <w:rFonts w:ascii="Arial" w:hAnsi="Arial" w:cs="Arial"/>
          <w:b/>
          <w:bCs/>
        </w:rPr>
      </w:pPr>
    </w:p>
    <w:p w:rsidR="00155CF6" w:rsidRPr="00380A2D" w:rsidRDefault="00155CF6" w:rsidP="00155CF6">
      <w:pPr>
        <w:spacing w:after="120" w:line="360" w:lineRule="auto"/>
        <w:ind w:left="567" w:right="2262"/>
        <w:rPr>
          <w:rFonts w:ascii="Arial" w:hAnsi="Arial" w:cs="Arial"/>
          <w:bCs/>
        </w:rPr>
      </w:pPr>
      <w:r>
        <w:rPr>
          <w:rFonts w:ascii="Arial" w:hAnsi="Arial"/>
          <w:b/>
        </w:rPr>
        <w:t>Performanță maximă cu High Flow+</w:t>
      </w:r>
      <w:r>
        <w:rPr>
          <w:rFonts w:ascii="Arial" w:hAnsi="Arial"/>
        </w:rPr>
        <w:br/>
        <w:t>UX 7601 Super și UX 8601 Super pot fi echipate cu sistemul opțional HighFlow + pentru a garanta o aplicare eficientă cu o rată de aplicare suficientă pentru lățimi de lucru foarte mari și, în același timp, viteze mari de lucru. Tehnologia inteligentă de control face posibilă utilizarea ambelor pompe pentru operațiunea de pulverizare și, cu toate acestea, este disponibilă o putere ridicată a agitatorului pentru un lichid de pulverizare omogen. Toate componentele sistemului HighFlow+ sunt complet integrate în procesele de curățare.</w:t>
      </w:r>
    </w:p>
    <w:p w:rsidR="00814576" w:rsidRPr="00742A96" w:rsidRDefault="00814576" w:rsidP="00742A96">
      <w:pPr>
        <w:spacing w:after="120" w:line="360" w:lineRule="auto"/>
        <w:ind w:left="567" w:right="2262"/>
        <w:rPr>
          <w:rFonts w:ascii="Arial" w:hAnsi="Arial" w:cs="Arial"/>
          <w:bCs/>
        </w:rPr>
      </w:pPr>
    </w:p>
    <w:p w:rsidR="00742A96" w:rsidRPr="00361C2C" w:rsidRDefault="00742A96" w:rsidP="00361C2C">
      <w:pPr>
        <w:spacing w:after="120" w:line="360" w:lineRule="auto"/>
        <w:ind w:left="567" w:right="2262"/>
        <w:rPr>
          <w:rFonts w:ascii="Arial" w:hAnsi="Arial" w:cs="Arial"/>
          <w:bCs/>
        </w:rPr>
      </w:pPr>
    </w:p>
    <w:p w:rsidR="009A27B0" w:rsidRDefault="009A27B0" w:rsidP="009A27B0">
      <w:pPr>
        <w:spacing w:after="120" w:line="360" w:lineRule="auto"/>
        <w:ind w:left="567" w:right="2262"/>
        <w:rPr>
          <w:rFonts w:ascii="Arial" w:hAnsi="Arial" w:cs="Arial"/>
          <w:bCs/>
        </w:rPr>
      </w:pPr>
    </w:p>
    <w:p w:rsidR="004E0136" w:rsidRDefault="004E0136">
      <w:pPr>
        <w:rPr>
          <w:rFonts w:ascii="Arial" w:hAnsi="Arial" w:cs="Arial"/>
          <w:bCs/>
        </w:rPr>
      </w:pPr>
      <w:r>
        <w:br w:type="page"/>
      </w:r>
    </w:p>
    <w:p w:rsidR="00CF6436" w:rsidRDefault="00C1469D" w:rsidP="009A27B0">
      <w:pPr>
        <w:spacing w:after="120" w:line="360" w:lineRule="auto"/>
        <w:ind w:left="567" w:right="2262"/>
        <w:rPr>
          <w:rFonts w:ascii="Arial" w:hAnsi="Arial" w:cs="Arial"/>
          <w:bCs/>
          <w:sz w:val="22"/>
          <w:szCs w:val="22"/>
        </w:rPr>
      </w:pPr>
      <w:r>
        <w:rPr>
          <w:rFonts w:ascii="Arial" w:hAnsi="Arial"/>
          <w:sz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5.55pt;height:283.7pt">
            <v:imagedata r:id="rId7" o:title="UX7601_Deutz_d0_kw_DJI_0758_d1_210805"/>
          </v:shape>
        </w:pict>
      </w:r>
    </w:p>
    <w:p w:rsidR="00CF6436" w:rsidRDefault="00CF6436" w:rsidP="00CF6436">
      <w:pPr>
        <w:spacing w:after="120" w:line="360" w:lineRule="auto"/>
        <w:ind w:left="567" w:right="277"/>
        <w:rPr>
          <w:rFonts w:ascii="Arial" w:hAnsi="Arial" w:cs="Arial"/>
          <w:bCs/>
          <w:sz w:val="22"/>
          <w:szCs w:val="22"/>
        </w:rPr>
      </w:pPr>
      <w:r>
        <w:rPr>
          <w:rFonts w:ascii="Arial" w:hAnsi="Arial"/>
        </w:rPr>
        <w:t>Datorită continuității constante a designului compact al mașinii Amazone, noile UX 7601 Super și UX 8601 Super combină o capacitate a rezervorului de până la 9.000 l și lățimi de lucru ale rampei de până la 42 m cu o manevrabilitate bună și o stabilitate ridicată a unui pulverizator cu o singură axă.</w:t>
      </w:r>
    </w:p>
    <w:p w:rsidR="004E0136" w:rsidRDefault="00CF6436" w:rsidP="009A27B0">
      <w:pPr>
        <w:spacing w:after="120" w:line="360" w:lineRule="auto"/>
        <w:ind w:left="567" w:right="2262"/>
        <w:rPr>
          <w:rFonts w:ascii="Arial" w:hAnsi="Arial" w:cs="Arial"/>
          <w:bCs/>
        </w:rPr>
      </w:pPr>
      <w:r>
        <w:rPr>
          <w:rFonts w:ascii="Arial" w:hAnsi="Arial"/>
          <w:b/>
          <w:noProof/>
          <w:color w:val="808080" w:themeColor="background1" w:themeShade="80"/>
          <w:sz w:val="20"/>
          <w:lang w:val="de-DE"/>
        </w:rPr>
        <w:drawing>
          <wp:inline distT="0" distB="0" distL="0" distR="0">
            <wp:extent cx="5316855" cy="3657600"/>
            <wp:effectExtent l="0" t="0" r="0" b="0"/>
            <wp:docPr id="8" name="Grafik 8" descr="C:\Users\nberel\AppData\Local\Microsoft\Windows\INetCache\Content.Word\Uebersicht_Anhaengefeldspritz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berel\AppData\Local\Microsoft\Windows\INetCache\Content.Word\Uebersicht_Anhaengefeldspritze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6855" cy="3657600"/>
                    </a:xfrm>
                    <a:prstGeom prst="rect">
                      <a:avLst/>
                    </a:prstGeom>
                    <a:noFill/>
                    <a:ln>
                      <a:noFill/>
                    </a:ln>
                  </pic:spPr>
                </pic:pic>
              </a:graphicData>
            </a:graphic>
          </wp:inline>
        </w:drawing>
      </w:r>
    </w:p>
    <w:p w:rsidR="00CF6436" w:rsidRPr="00C356C8" w:rsidRDefault="00CF6436" w:rsidP="009A27B0">
      <w:pPr>
        <w:spacing w:after="120" w:line="360" w:lineRule="auto"/>
        <w:ind w:left="567" w:right="2262"/>
        <w:rPr>
          <w:rFonts w:ascii="Arial" w:hAnsi="Arial" w:cs="Arial"/>
          <w:bCs/>
        </w:rPr>
      </w:pPr>
    </w:p>
    <w:p w:rsidR="00CF6436" w:rsidRDefault="00C1469D" w:rsidP="00CF6436">
      <w:pPr>
        <w:ind w:left="567"/>
        <w:rPr>
          <w:rFonts w:ascii="Arial" w:hAnsi="Arial" w:cs="Arial"/>
          <w:b/>
          <w:bCs/>
          <w:color w:val="808080" w:themeColor="background1" w:themeShade="80"/>
          <w:sz w:val="20"/>
          <w:szCs w:val="20"/>
        </w:rPr>
      </w:pPr>
      <w:r>
        <w:rPr>
          <w:rFonts w:ascii="Arial" w:hAnsi="Arial" w:cs="Arial"/>
          <w:bCs/>
          <w:noProof/>
          <w:sz w:val="22"/>
          <w:szCs w:val="22"/>
        </w:rPr>
        <w:drawing>
          <wp:inline distT="0" distB="0" distL="0" distR="0" wp14:anchorId="55085661" wp14:editId="3BE69FBB">
            <wp:extent cx="5651500" cy="4322335"/>
            <wp:effectExtent l="0" t="0" r="6350" b="2540"/>
            <wp:docPr id="6" name="Grafik 6" descr="C:\Users\nberel\AppData\Local\Microsoft\Windows\INetCache\Content.Word\UX7601_Deutz_d0_kw_P5101996_Titel-Compo_d1_210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berel\AppData\Local\Microsoft\Windows\INetCache\Content.Word\UX7601_Deutz_d0_kw_P5101996_Titel-Compo_d1_210805.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3739"/>
                    <a:stretch/>
                  </pic:blipFill>
                  <pic:spPr bwMode="auto">
                    <a:xfrm>
                      <a:off x="0" y="0"/>
                      <a:ext cx="5652000" cy="4322717"/>
                    </a:xfrm>
                    <a:prstGeom prst="rect">
                      <a:avLst/>
                    </a:prstGeom>
                    <a:noFill/>
                    <a:ln>
                      <a:noFill/>
                    </a:ln>
                    <a:extLst>
                      <a:ext uri="{53640926-AAD7-44D8-BBD7-CCE9431645EC}">
                        <a14:shadowObscured xmlns:a14="http://schemas.microsoft.com/office/drawing/2010/main"/>
                      </a:ext>
                    </a:extLst>
                  </pic:spPr>
                </pic:pic>
              </a:graphicData>
            </a:graphic>
          </wp:inline>
        </w:drawing>
      </w:r>
    </w:p>
    <w:p w:rsidR="00CF6436" w:rsidRDefault="00CF6436">
      <w:pPr>
        <w:rPr>
          <w:rFonts w:ascii="Arial" w:hAnsi="Arial" w:cs="Arial"/>
          <w:b/>
          <w:bCs/>
          <w:color w:val="808080" w:themeColor="background1" w:themeShade="80"/>
          <w:sz w:val="20"/>
          <w:szCs w:val="20"/>
        </w:rPr>
      </w:pPr>
    </w:p>
    <w:p w:rsidR="00CF6436" w:rsidRDefault="00CF6436" w:rsidP="00CF6436">
      <w:pPr>
        <w:spacing w:after="120" w:line="360" w:lineRule="auto"/>
        <w:ind w:left="567" w:right="844"/>
        <w:rPr>
          <w:rFonts w:ascii="Arial" w:hAnsi="Arial" w:cs="Arial"/>
          <w:bCs/>
        </w:rPr>
      </w:pPr>
      <w:r>
        <w:rPr>
          <w:rFonts w:ascii="Arial" w:hAnsi="Arial"/>
        </w:rPr>
        <w:t>Echipate cu toate tehnologiile inovatoare Amazone pentru protecția culturilor în viitor, noile mașini de erbicidat tractate cu remorcă Amazone UX 7601 Super și UX 8601 Super reprezintă cea mai înaltă precizie, rezistență la impact și rentabilitate.</w:t>
      </w:r>
    </w:p>
    <w:p w:rsidR="00F86DC6" w:rsidRPr="00CF6436" w:rsidRDefault="00F86DC6" w:rsidP="00CF6436">
      <w:pPr>
        <w:spacing w:after="120" w:line="360" w:lineRule="auto"/>
        <w:ind w:left="567" w:right="277"/>
        <w:rPr>
          <w:rFonts w:ascii="Arial" w:hAnsi="Arial" w:cs="Arial"/>
          <w:bCs/>
        </w:rPr>
      </w:pPr>
      <w:r>
        <w:br w:type="page"/>
      </w:r>
    </w:p>
    <w:p w:rsidR="00B64544" w:rsidRDefault="00B64544">
      <w:pPr>
        <w:rPr>
          <w:rFonts w:ascii="Arial" w:hAnsi="Arial" w:cs="Arial"/>
          <w:b/>
          <w:bCs/>
          <w:color w:val="808080" w:themeColor="background1" w:themeShade="80"/>
          <w:sz w:val="20"/>
          <w:szCs w:val="20"/>
        </w:rPr>
      </w:pPr>
    </w:p>
    <w:p w:rsidR="00114F26" w:rsidRPr="00E12CE4" w:rsidRDefault="00114F26" w:rsidP="00114F26">
      <w:pPr>
        <w:tabs>
          <w:tab w:val="left" w:pos="3550"/>
        </w:tabs>
        <w:spacing w:line="360" w:lineRule="auto"/>
        <w:ind w:left="567" w:right="2262"/>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rsidR="00114F26" w:rsidRPr="00E12CE4" w:rsidRDefault="00114F26" w:rsidP="00114F26">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cu sediul central în 49205 Hasbergen-Gaste produce mașini agricole și utilaje municipale. Societatea de familie, cu tradiție în soluții tehnice pentru domeniul agrar, are aproximativ 1.900 de angajați în nouă unități de producție diferite în Germania, Franța, Rusia și Ungaria. Portofoliul de mașini agricole include utilaje de prelucrare a solului, semănătoare, distribuitoare de îngrășăminte, echipamente și mașini specializate de protecție a plantelor. Din 2019, SCHMOTZER Hacktechnik face parte din grupul AMAZONE. În baza acestor competențe, AMAZONE este în prezent specialistul în materie de „cultivare inteligentă” în agricultură. Informații suplimentare: </w:t>
      </w:r>
      <w:hyperlink r:id="rId10" w:history="1">
        <w:r>
          <w:rPr>
            <w:rStyle w:val="Hyperlink"/>
            <w:rFonts w:ascii="Arial" w:hAnsi="Arial"/>
            <w:sz w:val="20"/>
          </w:rPr>
          <w:t>www.amazone.</w:t>
        </w:r>
        <w:r w:rsidR="00C1469D">
          <w:rPr>
            <w:rStyle w:val="Hyperlink"/>
            <w:rFonts w:ascii="Arial" w:hAnsi="Arial"/>
            <w:sz w:val="20"/>
          </w:rPr>
          <w:t>ro</w:t>
        </w:r>
      </w:hyperlink>
      <w:bookmarkStart w:id="0" w:name="_GoBack"/>
      <w:bookmarkEnd w:id="0"/>
    </w:p>
    <w:p w:rsidR="00A46482" w:rsidRDefault="00114F26" w:rsidP="00D266B0">
      <w:pPr>
        <w:tabs>
          <w:tab w:val="left" w:pos="3550"/>
        </w:tabs>
        <w:spacing w:line="360" w:lineRule="auto"/>
        <w:ind w:left="567" w:right="2262"/>
        <w:rPr>
          <w:rFonts w:ascii="Arial" w:hAnsi="Arial" w:cs="Arial"/>
          <w:bCs/>
          <w:color w:val="808080" w:themeColor="background1" w:themeShade="80"/>
          <w:sz w:val="20"/>
          <w:szCs w:val="20"/>
        </w:rPr>
      </w:pPr>
      <w:r>
        <w:rPr>
          <w:noProof/>
          <w:color w:val="0563C1"/>
          <w:lang w:val="de-DE"/>
        </w:rPr>
        <w:drawing>
          <wp:inline distT="0" distB="0" distL="0" distR="0" wp14:anchorId="7C3BC710" wp14:editId="1C50BD9B">
            <wp:extent cx="241300" cy="241300"/>
            <wp:effectExtent l="0" t="0" r="6350" b="6350"/>
            <wp:docPr id="13" name="Grafik 13" descr="cid:FB_70d43fd1-a841-4de4-bbaa-3e1f495f95d3.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1"/>
                    </pic:cNvPr>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086A279" wp14:editId="2813DA85">
            <wp:extent cx="241300" cy="241300"/>
            <wp:effectExtent l="0" t="0" r="6350" b="6350"/>
            <wp:docPr id="12" name="Grafik 12" descr="cid:IG_efb650a7-31e4-4674-98db-f2d2d5c58dce.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4"/>
                    </pic:cNvPr>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CB2DCA3" wp14:editId="14C71529">
            <wp:extent cx="241300" cy="241300"/>
            <wp:effectExtent l="0" t="0" r="6350" b="6350"/>
            <wp:docPr id="11" name="Grafik 11" descr="cid:YT_e9180d16-5a2b-4618-92e9-22a015f9cafb.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7"/>
                    </pic:cNvPr>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483855C" wp14:editId="349FEE7E">
            <wp:extent cx="241300" cy="241300"/>
            <wp:effectExtent l="0" t="0" r="6350" b="6350"/>
            <wp:docPr id="10" name="Grafik 10" descr="cid:LinkedIn_80de4e9c-c7a3-41e3-8e11-063f7eace13d.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0"/>
                    </pic:cNvPr>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768D29F7" wp14:editId="208FF2E7">
            <wp:extent cx="241300" cy="241300"/>
            <wp:effectExtent l="0" t="0" r="6350" b="6350"/>
            <wp:docPr id="7" name="Grafik 7" descr="cid:Xing1_e3730686-2953-47a9-9c47-dbaa518a9207.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3"/>
                    </pic:cNvPr>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8069D3" w:rsidRPr="00A46482" w:rsidRDefault="008069D3" w:rsidP="00A46482">
      <w:pPr>
        <w:tabs>
          <w:tab w:val="left" w:pos="7388"/>
        </w:tabs>
        <w:rPr>
          <w:rFonts w:ascii="Arial" w:hAnsi="Arial" w:cs="Arial"/>
          <w:sz w:val="20"/>
          <w:szCs w:val="20"/>
        </w:rPr>
      </w:pPr>
    </w:p>
    <w:sectPr w:rsidR="008069D3" w:rsidRPr="00A46482" w:rsidSect="00A63435">
      <w:headerReference w:type="default" r:id="rId26"/>
      <w:footerReference w:type="default" r:id="rId27"/>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EF7" w:rsidRDefault="005A0EF7">
      <w:r>
        <w:separator/>
      </w:r>
    </w:p>
  </w:endnote>
  <w:endnote w:type="continuationSeparator" w:id="0">
    <w:p w:rsidR="005A0EF7" w:rsidRDefault="005A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C1469D">
                            <w:rPr>
                              <w:rFonts w:ascii="Arial" w:hAnsi="Arial"/>
                              <w:noProof/>
                              <w:sz w:val="20"/>
                            </w:rPr>
                            <w:t>4</w:t>
                          </w:r>
                          <w:r w:rsidRPr="0093254A">
                            <w:rPr>
                              <w:rFonts w:ascii="Arial" w:hAnsi="Arial"/>
                              <w:sz w:val="20"/>
                            </w:rPr>
                            <w:fldChar w:fldCharType="end"/>
                          </w:r>
                          <w:r>
                            <w:rPr>
                              <w:rFonts w:ascii="Arial" w:hAnsi="Arial"/>
                              <w:sz w:val="20"/>
                            </w:rPr>
                            <w:t xml:space="preserve"> </w:t>
                          </w:r>
                          <w:r>
                            <w:rPr>
                              <w:rFonts w:ascii="Arial" w:hAnsi="Arial"/>
                              <w:sz w:val="20"/>
                            </w:rPr>
                            <w:t xml:space="preserve">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C1469D">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C1469D">
                      <w:rPr>
                        <w:rFonts w:ascii="Arial" w:hAnsi="Arial"/>
                        <w:noProof/>
                        <w:sz w:val="20"/>
                      </w:rPr>
                      <w:t>4</w:t>
                    </w:r>
                    <w:r w:rsidRPr="0093254A">
                      <w:rPr>
                        <w:rFonts w:ascii="Arial" w:hAnsi="Arial"/>
                        <w:sz w:val="20"/>
                      </w:rPr>
                      <w:fldChar w:fldCharType="end"/>
                    </w:r>
                    <w:r>
                      <w:rPr>
                        <w:rFonts w:ascii="Arial" w:hAnsi="Arial"/>
                        <w:sz w:val="20"/>
                      </w:rPr>
                      <w:t xml:space="preserve"> </w:t>
                    </w:r>
                    <w:r>
                      <w:rPr>
                        <w:rFonts w:ascii="Arial" w:hAnsi="Arial"/>
                        <w:sz w:val="20"/>
                      </w:rPr>
                      <w:t xml:space="preserve">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C1469D">
                      <w:rPr>
                        <w:rFonts w:ascii="Arial" w:hAnsi="Arial"/>
                        <w:noProof/>
                        <w:sz w:val="20"/>
                      </w:rPr>
                      <w:t>7</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rsidR="005E0980" w:rsidRPr="0093254A" w:rsidRDefault="005E0980" w:rsidP="006F7755">
                          <w:pPr>
                            <w:spacing w:line="280" w:lineRule="exact"/>
                            <w:rPr>
                              <w:rFonts w:ascii="Arial" w:hAnsi="Arial"/>
                              <w:spacing w:val="2"/>
                              <w:sz w:val="20"/>
                            </w:rPr>
                          </w:pPr>
                          <w:r>
                            <w:rPr>
                              <w:rFonts w:ascii="Arial" w:hAnsi="Arial"/>
                              <w:sz w:val="20"/>
                            </w:rPr>
                            <w:t>Telefon +49 (0)5405 501-0 ∙ am</w:t>
                          </w:r>
                          <w:r w:rsidR="00C1469D">
                            <w:rPr>
                              <w:rFonts w:ascii="Arial" w:hAnsi="Arial"/>
                              <w:sz w:val="20"/>
                            </w:rPr>
                            <w:t>azone@amazone.de ∙ www.amazone.ro</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rsidR="005E0980" w:rsidRPr="0093254A" w:rsidRDefault="005E0980" w:rsidP="006F7755">
                    <w:pPr>
                      <w:spacing w:line="280" w:lineRule="exact"/>
                      <w:rPr>
                        <w:rFonts w:ascii="Arial" w:hAnsi="Arial"/>
                        <w:spacing w:val="2"/>
                        <w:sz w:val="20"/>
                      </w:rPr>
                    </w:pPr>
                    <w:r>
                      <w:rPr>
                        <w:rFonts w:ascii="Arial" w:hAnsi="Arial"/>
                        <w:sz w:val="20"/>
                      </w:rPr>
                      <w:t>Telefon +49 (0)5405 501-0 ∙ am</w:t>
                    </w:r>
                    <w:r w:rsidR="00C1469D">
                      <w:rPr>
                        <w:rFonts w:ascii="Arial" w:hAnsi="Arial"/>
                        <w:sz w:val="20"/>
                      </w:rPr>
                      <w:t>azone@amazone.de ∙ www.amazone.ro</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EF7" w:rsidRDefault="005A0EF7">
      <w:r>
        <w:separator/>
      </w:r>
    </w:p>
  </w:footnote>
  <w:footnote w:type="continuationSeparator" w:id="0">
    <w:p w:rsidR="005A0EF7" w:rsidRDefault="005A0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Comunicat de presă, august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E81D17" w:rsidRPr="00E50E51" w:rsidRDefault="00E81D17" w:rsidP="00E81D17">
                    <w:pPr>
                      <w:pStyle w:val="StandardWeb"/>
                      <w:spacing w:after="0" w:afterAutospacing="0"/>
                      <w:jc w:val="right"/>
                      <w:rPr>
                        <w:color w:val="FFFFFF" w:themeColor="background1"/>
                      </w:rPr>
                    </w:pPr>
                    <w:r>
                      <w:rPr>
                        <w:color w:val="FFFFFF" w:themeColor="background1"/>
                        <w:sz w:val="28"/>
                        <w:rFonts w:ascii="Arial" w:hAnsi="Arial"/>
                      </w:rPr>
                      <w:t xml:space="preserve">Comunicat de presă, august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782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79D"/>
    <w:rsid w:val="000039C1"/>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6025"/>
    <w:rsid w:val="000272A1"/>
    <w:rsid w:val="000272F0"/>
    <w:rsid w:val="0003063E"/>
    <w:rsid w:val="00031552"/>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4904"/>
    <w:rsid w:val="000558D6"/>
    <w:rsid w:val="00056589"/>
    <w:rsid w:val="00061F15"/>
    <w:rsid w:val="00062B82"/>
    <w:rsid w:val="00063402"/>
    <w:rsid w:val="00064C64"/>
    <w:rsid w:val="00065CAA"/>
    <w:rsid w:val="00066F1F"/>
    <w:rsid w:val="00067180"/>
    <w:rsid w:val="00072139"/>
    <w:rsid w:val="0007256B"/>
    <w:rsid w:val="000739F6"/>
    <w:rsid w:val="00073D11"/>
    <w:rsid w:val="00073DE2"/>
    <w:rsid w:val="00074193"/>
    <w:rsid w:val="0007594F"/>
    <w:rsid w:val="00083328"/>
    <w:rsid w:val="00084480"/>
    <w:rsid w:val="00087D1E"/>
    <w:rsid w:val="0009438C"/>
    <w:rsid w:val="00094B4F"/>
    <w:rsid w:val="00095B8B"/>
    <w:rsid w:val="00096E51"/>
    <w:rsid w:val="000A0836"/>
    <w:rsid w:val="000A0B90"/>
    <w:rsid w:val="000A1204"/>
    <w:rsid w:val="000A1774"/>
    <w:rsid w:val="000A333D"/>
    <w:rsid w:val="000A3CE5"/>
    <w:rsid w:val="000A73A3"/>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7D1"/>
    <w:rsid w:val="000D0EF1"/>
    <w:rsid w:val="000D1FED"/>
    <w:rsid w:val="000D431B"/>
    <w:rsid w:val="000D4E3C"/>
    <w:rsid w:val="000D6400"/>
    <w:rsid w:val="000D7D8C"/>
    <w:rsid w:val="000E2E5E"/>
    <w:rsid w:val="000E3570"/>
    <w:rsid w:val="000E45C0"/>
    <w:rsid w:val="000E771E"/>
    <w:rsid w:val="000F059F"/>
    <w:rsid w:val="000F451A"/>
    <w:rsid w:val="000F4BDC"/>
    <w:rsid w:val="000F680B"/>
    <w:rsid w:val="00100047"/>
    <w:rsid w:val="0010140E"/>
    <w:rsid w:val="0010274B"/>
    <w:rsid w:val="00103228"/>
    <w:rsid w:val="00103E69"/>
    <w:rsid w:val="00110789"/>
    <w:rsid w:val="00110EAB"/>
    <w:rsid w:val="00112EDB"/>
    <w:rsid w:val="00113932"/>
    <w:rsid w:val="00114367"/>
    <w:rsid w:val="00114719"/>
    <w:rsid w:val="0011495E"/>
    <w:rsid w:val="00114F26"/>
    <w:rsid w:val="00120A2F"/>
    <w:rsid w:val="0012269E"/>
    <w:rsid w:val="00123BBE"/>
    <w:rsid w:val="0012682A"/>
    <w:rsid w:val="00126F6D"/>
    <w:rsid w:val="0012731C"/>
    <w:rsid w:val="00131235"/>
    <w:rsid w:val="00131E90"/>
    <w:rsid w:val="00134061"/>
    <w:rsid w:val="00136F8F"/>
    <w:rsid w:val="001418C0"/>
    <w:rsid w:val="001434B2"/>
    <w:rsid w:val="00143B0A"/>
    <w:rsid w:val="00143FD2"/>
    <w:rsid w:val="00145278"/>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CF6"/>
    <w:rsid w:val="00157608"/>
    <w:rsid w:val="00157995"/>
    <w:rsid w:val="00161CDE"/>
    <w:rsid w:val="00162EFC"/>
    <w:rsid w:val="0016300F"/>
    <w:rsid w:val="00163991"/>
    <w:rsid w:val="00164471"/>
    <w:rsid w:val="00165E49"/>
    <w:rsid w:val="0016789A"/>
    <w:rsid w:val="00170B9E"/>
    <w:rsid w:val="00171894"/>
    <w:rsid w:val="00175B5E"/>
    <w:rsid w:val="001764F2"/>
    <w:rsid w:val="00177C1F"/>
    <w:rsid w:val="00180D06"/>
    <w:rsid w:val="00182044"/>
    <w:rsid w:val="00185E00"/>
    <w:rsid w:val="00187777"/>
    <w:rsid w:val="00187DF2"/>
    <w:rsid w:val="001926C2"/>
    <w:rsid w:val="00194AE4"/>
    <w:rsid w:val="0019571A"/>
    <w:rsid w:val="001A0746"/>
    <w:rsid w:val="001A09C4"/>
    <w:rsid w:val="001A17D5"/>
    <w:rsid w:val="001A3703"/>
    <w:rsid w:val="001A4CDA"/>
    <w:rsid w:val="001A588C"/>
    <w:rsid w:val="001A5E5D"/>
    <w:rsid w:val="001A6A59"/>
    <w:rsid w:val="001A6A83"/>
    <w:rsid w:val="001A7DC4"/>
    <w:rsid w:val="001B0125"/>
    <w:rsid w:val="001B0C18"/>
    <w:rsid w:val="001B49BC"/>
    <w:rsid w:val="001B6114"/>
    <w:rsid w:val="001B650D"/>
    <w:rsid w:val="001B6902"/>
    <w:rsid w:val="001C08A4"/>
    <w:rsid w:val="001C1208"/>
    <w:rsid w:val="001C136F"/>
    <w:rsid w:val="001C1376"/>
    <w:rsid w:val="001C241D"/>
    <w:rsid w:val="001C2C16"/>
    <w:rsid w:val="001C3878"/>
    <w:rsid w:val="001C3BAA"/>
    <w:rsid w:val="001C4476"/>
    <w:rsid w:val="001C51B1"/>
    <w:rsid w:val="001C7171"/>
    <w:rsid w:val="001C79D7"/>
    <w:rsid w:val="001D37F0"/>
    <w:rsid w:val="001D6B80"/>
    <w:rsid w:val="001D764E"/>
    <w:rsid w:val="001E27E7"/>
    <w:rsid w:val="001E6EDA"/>
    <w:rsid w:val="001E7DCB"/>
    <w:rsid w:val="001F081E"/>
    <w:rsid w:val="001F0C4B"/>
    <w:rsid w:val="001F10DE"/>
    <w:rsid w:val="001F2C8E"/>
    <w:rsid w:val="001F60F7"/>
    <w:rsid w:val="001F6110"/>
    <w:rsid w:val="001F62AF"/>
    <w:rsid w:val="001F6A87"/>
    <w:rsid w:val="001F7776"/>
    <w:rsid w:val="00202C37"/>
    <w:rsid w:val="002047E8"/>
    <w:rsid w:val="00205632"/>
    <w:rsid w:val="00206595"/>
    <w:rsid w:val="00211B27"/>
    <w:rsid w:val="00212120"/>
    <w:rsid w:val="00216F89"/>
    <w:rsid w:val="0021724A"/>
    <w:rsid w:val="00220557"/>
    <w:rsid w:val="002213AC"/>
    <w:rsid w:val="002223F7"/>
    <w:rsid w:val="00225D60"/>
    <w:rsid w:val="002269B0"/>
    <w:rsid w:val="00232457"/>
    <w:rsid w:val="00232BF5"/>
    <w:rsid w:val="00233AA4"/>
    <w:rsid w:val="002356E7"/>
    <w:rsid w:val="002364EF"/>
    <w:rsid w:val="002376D9"/>
    <w:rsid w:val="00241217"/>
    <w:rsid w:val="002416D9"/>
    <w:rsid w:val="00242354"/>
    <w:rsid w:val="00242FD7"/>
    <w:rsid w:val="00243BBA"/>
    <w:rsid w:val="002477D6"/>
    <w:rsid w:val="00247E38"/>
    <w:rsid w:val="00253FE0"/>
    <w:rsid w:val="00255A4F"/>
    <w:rsid w:val="00255F3D"/>
    <w:rsid w:val="00256A84"/>
    <w:rsid w:val="0025701D"/>
    <w:rsid w:val="00260884"/>
    <w:rsid w:val="002613D7"/>
    <w:rsid w:val="00261B3B"/>
    <w:rsid w:val="0026234D"/>
    <w:rsid w:val="00262805"/>
    <w:rsid w:val="00263D84"/>
    <w:rsid w:val="002749F8"/>
    <w:rsid w:val="0027763F"/>
    <w:rsid w:val="00280DCF"/>
    <w:rsid w:val="00281B1F"/>
    <w:rsid w:val="002829C0"/>
    <w:rsid w:val="0028387B"/>
    <w:rsid w:val="00286CAE"/>
    <w:rsid w:val="00286F63"/>
    <w:rsid w:val="002902E3"/>
    <w:rsid w:val="002906A8"/>
    <w:rsid w:val="00293D32"/>
    <w:rsid w:val="00295EFE"/>
    <w:rsid w:val="0029667F"/>
    <w:rsid w:val="00297096"/>
    <w:rsid w:val="002A08F9"/>
    <w:rsid w:val="002A2D94"/>
    <w:rsid w:val="002A4872"/>
    <w:rsid w:val="002A4ADB"/>
    <w:rsid w:val="002A5030"/>
    <w:rsid w:val="002A65B1"/>
    <w:rsid w:val="002A71E4"/>
    <w:rsid w:val="002B48D1"/>
    <w:rsid w:val="002B6601"/>
    <w:rsid w:val="002B6C23"/>
    <w:rsid w:val="002B7690"/>
    <w:rsid w:val="002B7843"/>
    <w:rsid w:val="002B7E60"/>
    <w:rsid w:val="002C1CA3"/>
    <w:rsid w:val="002C29BD"/>
    <w:rsid w:val="002C329F"/>
    <w:rsid w:val="002C3B05"/>
    <w:rsid w:val="002D3B27"/>
    <w:rsid w:val="002D4394"/>
    <w:rsid w:val="002D542A"/>
    <w:rsid w:val="002E0264"/>
    <w:rsid w:val="002E08E7"/>
    <w:rsid w:val="002E0F6F"/>
    <w:rsid w:val="002E3450"/>
    <w:rsid w:val="002E3B81"/>
    <w:rsid w:val="002E3F40"/>
    <w:rsid w:val="002E5188"/>
    <w:rsid w:val="002E51C1"/>
    <w:rsid w:val="002E66A6"/>
    <w:rsid w:val="002E6708"/>
    <w:rsid w:val="002F0698"/>
    <w:rsid w:val="002F06C3"/>
    <w:rsid w:val="002F0C60"/>
    <w:rsid w:val="002F3F80"/>
    <w:rsid w:val="002F53E9"/>
    <w:rsid w:val="002F58F1"/>
    <w:rsid w:val="002F5B4F"/>
    <w:rsid w:val="0030035B"/>
    <w:rsid w:val="00300C6C"/>
    <w:rsid w:val="00302020"/>
    <w:rsid w:val="00306BA2"/>
    <w:rsid w:val="0031078F"/>
    <w:rsid w:val="003123B7"/>
    <w:rsid w:val="003132FB"/>
    <w:rsid w:val="003156BE"/>
    <w:rsid w:val="00316911"/>
    <w:rsid w:val="003171E2"/>
    <w:rsid w:val="003203EE"/>
    <w:rsid w:val="00320F24"/>
    <w:rsid w:val="00321245"/>
    <w:rsid w:val="00322003"/>
    <w:rsid w:val="003237EA"/>
    <w:rsid w:val="0033102D"/>
    <w:rsid w:val="003375ED"/>
    <w:rsid w:val="003400A3"/>
    <w:rsid w:val="0034095F"/>
    <w:rsid w:val="003418E1"/>
    <w:rsid w:val="00343381"/>
    <w:rsid w:val="00343E6D"/>
    <w:rsid w:val="00344BE6"/>
    <w:rsid w:val="00347783"/>
    <w:rsid w:val="00350B0F"/>
    <w:rsid w:val="00353CEF"/>
    <w:rsid w:val="00355740"/>
    <w:rsid w:val="0035596C"/>
    <w:rsid w:val="00361C2C"/>
    <w:rsid w:val="00364C64"/>
    <w:rsid w:val="00366CAA"/>
    <w:rsid w:val="003671CB"/>
    <w:rsid w:val="00370CBC"/>
    <w:rsid w:val="00371B65"/>
    <w:rsid w:val="00371C85"/>
    <w:rsid w:val="00372AC4"/>
    <w:rsid w:val="00375B0A"/>
    <w:rsid w:val="00380A2D"/>
    <w:rsid w:val="0038102A"/>
    <w:rsid w:val="00383F26"/>
    <w:rsid w:val="003852C1"/>
    <w:rsid w:val="00391D61"/>
    <w:rsid w:val="00393134"/>
    <w:rsid w:val="00394C3D"/>
    <w:rsid w:val="00395BAA"/>
    <w:rsid w:val="003A0758"/>
    <w:rsid w:val="003A1DBE"/>
    <w:rsid w:val="003A3ADD"/>
    <w:rsid w:val="003A5336"/>
    <w:rsid w:val="003B05A5"/>
    <w:rsid w:val="003B4998"/>
    <w:rsid w:val="003B4C18"/>
    <w:rsid w:val="003B6008"/>
    <w:rsid w:val="003B6DC6"/>
    <w:rsid w:val="003C0AFD"/>
    <w:rsid w:val="003C18DD"/>
    <w:rsid w:val="003C19B9"/>
    <w:rsid w:val="003C2435"/>
    <w:rsid w:val="003C5BC0"/>
    <w:rsid w:val="003C7CD8"/>
    <w:rsid w:val="003D009A"/>
    <w:rsid w:val="003D0306"/>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15F"/>
    <w:rsid w:val="003F3899"/>
    <w:rsid w:val="003F4774"/>
    <w:rsid w:val="003F501A"/>
    <w:rsid w:val="00401B17"/>
    <w:rsid w:val="00401E95"/>
    <w:rsid w:val="0040433A"/>
    <w:rsid w:val="0040591D"/>
    <w:rsid w:val="004062FE"/>
    <w:rsid w:val="004079B9"/>
    <w:rsid w:val="00410006"/>
    <w:rsid w:val="00410130"/>
    <w:rsid w:val="00411277"/>
    <w:rsid w:val="00412D1B"/>
    <w:rsid w:val="0041306D"/>
    <w:rsid w:val="0041402A"/>
    <w:rsid w:val="00415D98"/>
    <w:rsid w:val="00415F06"/>
    <w:rsid w:val="004168E7"/>
    <w:rsid w:val="00417474"/>
    <w:rsid w:val="0042193D"/>
    <w:rsid w:val="0042518A"/>
    <w:rsid w:val="0042534A"/>
    <w:rsid w:val="00425508"/>
    <w:rsid w:val="00434861"/>
    <w:rsid w:val="00435862"/>
    <w:rsid w:val="0043678E"/>
    <w:rsid w:val="004377F1"/>
    <w:rsid w:val="00437D02"/>
    <w:rsid w:val="00440B98"/>
    <w:rsid w:val="004428EA"/>
    <w:rsid w:val="00447C09"/>
    <w:rsid w:val="004501EA"/>
    <w:rsid w:val="004503C7"/>
    <w:rsid w:val="0045366A"/>
    <w:rsid w:val="00453E98"/>
    <w:rsid w:val="004554BE"/>
    <w:rsid w:val="00455758"/>
    <w:rsid w:val="004564A0"/>
    <w:rsid w:val="00460A83"/>
    <w:rsid w:val="004622AC"/>
    <w:rsid w:val="00463633"/>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73C0"/>
    <w:rsid w:val="004814DD"/>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B04CD"/>
    <w:rsid w:val="004B2822"/>
    <w:rsid w:val="004B2A12"/>
    <w:rsid w:val="004B5CF7"/>
    <w:rsid w:val="004B6D3C"/>
    <w:rsid w:val="004B7F70"/>
    <w:rsid w:val="004C422B"/>
    <w:rsid w:val="004C61E9"/>
    <w:rsid w:val="004C7E4E"/>
    <w:rsid w:val="004D0790"/>
    <w:rsid w:val="004D2C15"/>
    <w:rsid w:val="004D45C7"/>
    <w:rsid w:val="004D4ED8"/>
    <w:rsid w:val="004D79A3"/>
    <w:rsid w:val="004E0136"/>
    <w:rsid w:val="004E0912"/>
    <w:rsid w:val="004E161C"/>
    <w:rsid w:val="004E1697"/>
    <w:rsid w:val="004E4EE0"/>
    <w:rsid w:val="004E51A5"/>
    <w:rsid w:val="004F24B1"/>
    <w:rsid w:val="004F412A"/>
    <w:rsid w:val="004F50C0"/>
    <w:rsid w:val="004F601B"/>
    <w:rsid w:val="004F67FD"/>
    <w:rsid w:val="004F6B58"/>
    <w:rsid w:val="0050395F"/>
    <w:rsid w:val="00510A20"/>
    <w:rsid w:val="00510E7F"/>
    <w:rsid w:val="00510F64"/>
    <w:rsid w:val="0051442B"/>
    <w:rsid w:val="00514A4F"/>
    <w:rsid w:val="00515380"/>
    <w:rsid w:val="00515EB7"/>
    <w:rsid w:val="00517789"/>
    <w:rsid w:val="00521C0A"/>
    <w:rsid w:val="00522471"/>
    <w:rsid w:val="00522B57"/>
    <w:rsid w:val="005231C4"/>
    <w:rsid w:val="00523E82"/>
    <w:rsid w:val="00525FF6"/>
    <w:rsid w:val="00526D75"/>
    <w:rsid w:val="0052709A"/>
    <w:rsid w:val="00527A56"/>
    <w:rsid w:val="00530D82"/>
    <w:rsid w:val="00531F4D"/>
    <w:rsid w:val="00532E2E"/>
    <w:rsid w:val="00533B44"/>
    <w:rsid w:val="00534972"/>
    <w:rsid w:val="00536562"/>
    <w:rsid w:val="00541DA3"/>
    <w:rsid w:val="00542C76"/>
    <w:rsid w:val="00545223"/>
    <w:rsid w:val="00547C11"/>
    <w:rsid w:val="0055044D"/>
    <w:rsid w:val="00552A6F"/>
    <w:rsid w:val="005543C9"/>
    <w:rsid w:val="00554D0D"/>
    <w:rsid w:val="00555280"/>
    <w:rsid w:val="00556D16"/>
    <w:rsid w:val="00557A9A"/>
    <w:rsid w:val="00557C11"/>
    <w:rsid w:val="005606E2"/>
    <w:rsid w:val="005628F1"/>
    <w:rsid w:val="005640EC"/>
    <w:rsid w:val="00565E15"/>
    <w:rsid w:val="00571396"/>
    <w:rsid w:val="00571488"/>
    <w:rsid w:val="00571C13"/>
    <w:rsid w:val="00571D8C"/>
    <w:rsid w:val="005729F4"/>
    <w:rsid w:val="00572D00"/>
    <w:rsid w:val="005749EB"/>
    <w:rsid w:val="005778C5"/>
    <w:rsid w:val="00577F08"/>
    <w:rsid w:val="00580534"/>
    <w:rsid w:val="00580557"/>
    <w:rsid w:val="00581AB9"/>
    <w:rsid w:val="00582445"/>
    <w:rsid w:val="0058582A"/>
    <w:rsid w:val="00586056"/>
    <w:rsid w:val="005866E2"/>
    <w:rsid w:val="00586FC0"/>
    <w:rsid w:val="005874E0"/>
    <w:rsid w:val="00591175"/>
    <w:rsid w:val="00595C48"/>
    <w:rsid w:val="00596957"/>
    <w:rsid w:val="00597574"/>
    <w:rsid w:val="00597F5F"/>
    <w:rsid w:val="005A008E"/>
    <w:rsid w:val="005A0202"/>
    <w:rsid w:val="005A0EF7"/>
    <w:rsid w:val="005A26F1"/>
    <w:rsid w:val="005A2977"/>
    <w:rsid w:val="005A3575"/>
    <w:rsid w:val="005A3E4F"/>
    <w:rsid w:val="005A3F68"/>
    <w:rsid w:val="005A510B"/>
    <w:rsid w:val="005A5535"/>
    <w:rsid w:val="005A5731"/>
    <w:rsid w:val="005A5A06"/>
    <w:rsid w:val="005A5FEF"/>
    <w:rsid w:val="005A7C7B"/>
    <w:rsid w:val="005A7DBD"/>
    <w:rsid w:val="005B0182"/>
    <w:rsid w:val="005B0BAD"/>
    <w:rsid w:val="005B4503"/>
    <w:rsid w:val="005B4965"/>
    <w:rsid w:val="005B6D0D"/>
    <w:rsid w:val="005C277B"/>
    <w:rsid w:val="005C2CD4"/>
    <w:rsid w:val="005C3063"/>
    <w:rsid w:val="005C3540"/>
    <w:rsid w:val="005C3E4D"/>
    <w:rsid w:val="005C6222"/>
    <w:rsid w:val="005C6C0D"/>
    <w:rsid w:val="005C7656"/>
    <w:rsid w:val="005C7B15"/>
    <w:rsid w:val="005D05A4"/>
    <w:rsid w:val="005D1CAE"/>
    <w:rsid w:val="005D242F"/>
    <w:rsid w:val="005D3E3C"/>
    <w:rsid w:val="005D4A16"/>
    <w:rsid w:val="005D5380"/>
    <w:rsid w:val="005D587C"/>
    <w:rsid w:val="005D5AB4"/>
    <w:rsid w:val="005D624B"/>
    <w:rsid w:val="005E0980"/>
    <w:rsid w:val="005E1500"/>
    <w:rsid w:val="005E2376"/>
    <w:rsid w:val="005E62F4"/>
    <w:rsid w:val="005E79F7"/>
    <w:rsid w:val="005F0AE3"/>
    <w:rsid w:val="005F16D2"/>
    <w:rsid w:val="005F18BD"/>
    <w:rsid w:val="005F7267"/>
    <w:rsid w:val="00601972"/>
    <w:rsid w:val="00604D9C"/>
    <w:rsid w:val="00604DA3"/>
    <w:rsid w:val="006113A9"/>
    <w:rsid w:val="006123F0"/>
    <w:rsid w:val="00615634"/>
    <w:rsid w:val="006208D6"/>
    <w:rsid w:val="00621088"/>
    <w:rsid w:val="00630959"/>
    <w:rsid w:val="00630F4C"/>
    <w:rsid w:val="00631089"/>
    <w:rsid w:val="00632B65"/>
    <w:rsid w:val="00633078"/>
    <w:rsid w:val="00634E16"/>
    <w:rsid w:val="0064037A"/>
    <w:rsid w:val="006407F3"/>
    <w:rsid w:val="0064180E"/>
    <w:rsid w:val="00641DBC"/>
    <w:rsid w:val="00643CBA"/>
    <w:rsid w:val="00644D00"/>
    <w:rsid w:val="0064542A"/>
    <w:rsid w:val="0064692D"/>
    <w:rsid w:val="006476AE"/>
    <w:rsid w:val="006508AC"/>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B1E"/>
    <w:rsid w:val="006713A7"/>
    <w:rsid w:val="0067189D"/>
    <w:rsid w:val="00672253"/>
    <w:rsid w:val="00672387"/>
    <w:rsid w:val="006725D6"/>
    <w:rsid w:val="00673AC6"/>
    <w:rsid w:val="00674639"/>
    <w:rsid w:val="006767D7"/>
    <w:rsid w:val="00677AC9"/>
    <w:rsid w:val="006803B9"/>
    <w:rsid w:val="00681310"/>
    <w:rsid w:val="00682DA3"/>
    <w:rsid w:val="00682FB8"/>
    <w:rsid w:val="00683A53"/>
    <w:rsid w:val="0069283F"/>
    <w:rsid w:val="00692B88"/>
    <w:rsid w:val="00692DA8"/>
    <w:rsid w:val="006940F6"/>
    <w:rsid w:val="00695C4D"/>
    <w:rsid w:val="0069613D"/>
    <w:rsid w:val="006978CD"/>
    <w:rsid w:val="006A0C55"/>
    <w:rsid w:val="006A28C0"/>
    <w:rsid w:val="006A3145"/>
    <w:rsid w:val="006A568D"/>
    <w:rsid w:val="006A5827"/>
    <w:rsid w:val="006A6622"/>
    <w:rsid w:val="006A6691"/>
    <w:rsid w:val="006A7C72"/>
    <w:rsid w:val="006B2B3F"/>
    <w:rsid w:val="006B6D05"/>
    <w:rsid w:val="006C12AF"/>
    <w:rsid w:val="006C2891"/>
    <w:rsid w:val="006C341C"/>
    <w:rsid w:val="006D24A3"/>
    <w:rsid w:val="006D2A85"/>
    <w:rsid w:val="006D2F24"/>
    <w:rsid w:val="006D4215"/>
    <w:rsid w:val="006D5DE3"/>
    <w:rsid w:val="006D6692"/>
    <w:rsid w:val="006D7B97"/>
    <w:rsid w:val="006E21AA"/>
    <w:rsid w:val="006E33BB"/>
    <w:rsid w:val="006E3615"/>
    <w:rsid w:val="006E596F"/>
    <w:rsid w:val="006E6C7E"/>
    <w:rsid w:val="006E7669"/>
    <w:rsid w:val="006E7A0C"/>
    <w:rsid w:val="006F1451"/>
    <w:rsid w:val="006F7755"/>
    <w:rsid w:val="0070072F"/>
    <w:rsid w:val="007012B0"/>
    <w:rsid w:val="00701ABC"/>
    <w:rsid w:val="00704261"/>
    <w:rsid w:val="00706A1F"/>
    <w:rsid w:val="00706C81"/>
    <w:rsid w:val="00714E6E"/>
    <w:rsid w:val="0071508C"/>
    <w:rsid w:val="0071613C"/>
    <w:rsid w:val="00717BA7"/>
    <w:rsid w:val="007208B2"/>
    <w:rsid w:val="00720CA7"/>
    <w:rsid w:val="0072351C"/>
    <w:rsid w:val="0072357C"/>
    <w:rsid w:val="0072408B"/>
    <w:rsid w:val="007256DF"/>
    <w:rsid w:val="00725A35"/>
    <w:rsid w:val="00726374"/>
    <w:rsid w:val="007274D5"/>
    <w:rsid w:val="00730418"/>
    <w:rsid w:val="007324EA"/>
    <w:rsid w:val="0073267F"/>
    <w:rsid w:val="00732B0E"/>
    <w:rsid w:val="0073306A"/>
    <w:rsid w:val="007347B9"/>
    <w:rsid w:val="007354B5"/>
    <w:rsid w:val="007361CE"/>
    <w:rsid w:val="00736C46"/>
    <w:rsid w:val="00737415"/>
    <w:rsid w:val="00741380"/>
    <w:rsid w:val="0074152E"/>
    <w:rsid w:val="00741FB2"/>
    <w:rsid w:val="00742A96"/>
    <w:rsid w:val="00744A7E"/>
    <w:rsid w:val="00744D82"/>
    <w:rsid w:val="00750690"/>
    <w:rsid w:val="007510DD"/>
    <w:rsid w:val="007523C4"/>
    <w:rsid w:val="0075365E"/>
    <w:rsid w:val="00754A48"/>
    <w:rsid w:val="00756992"/>
    <w:rsid w:val="00757E8C"/>
    <w:rsid w:val="00760BD7"/>
    <w:rsid w:val="00760ECB"/>
    <w:rsid w:val="00761764"/>
    <w:rsid w:val="00761D88"/>
    <w:rsid w:val="007671EC"/>
    <w:rsid w:val="00770F01"/>
    <w:rsid w:val="00771DA9"/>
    <w:rsid w:val="0077532C"/>
    <w:rsid w:val="00776D54"/>
    <w:rsid w:val="0078043A"/>
    <w:rsid w:val="0078062A"/>
    <w:rsid w:val="007855C2"/>
    <w:rsid w:val="00790B9B"/>
    <w:rsid w:val="00793BB4"/>
    <w:rsid w:val="007944D9"/>
    <w:rsid w:val="007949E1"/>
    <w:rsid w:val="00797A3E"/>
    <w:rsid w:val="00797F03"/>
    <w:rsid w:val="007A02B8"/>
    <w:rsid w:val="007A7C1D"/>
    <w:rsid w:val="007B0E04"/>
    <w:rsid w:val="007B149F"/>
    <w:rsid w:val="007B22BA"/>
    <w:rsid w:val="007B3245"/>
    <w:rsid w:val="007B5A98"/>
    <w:rsid w:val="007C080C"/>
    <w:rsid w:val="007C2A54"/>
    <w:rsid w:val="007C48C4"/>
    <w:rsid w:val="007C5770"/>
    <w:rsid w:val="007C73D8"/>
    <w:rsid w:val="007D0428"/>
    <w:rsid w:val="007D4553"/>
    <w:rsid w:val="007D69F3"/>
    <w:rsid w:val="007D6E77"/>
    <w:rsid w:val="007E04C6"/>
    <w:rsid w:val="007E0615"/>
    <w:rsid w:val="007E1434"/>
    <w:rsid w:val="007E1B2B"/>
    <w:rsid w:val="007E751A"/>
    <w:rsid w:val="007E7614"/>
    <w:rsid w:val="007E7615"/>
    <w:rsid w:val="007F0C2A"/>
    <w:rsid w:val="007F1B2A"/>
    <w:rsid w:val="007F20CF"/>
    <w:rsid w:val="007F2947"/>
    <w:rsid w:val="007F364B"/>
    <w:rsid w:val="007F6027"/>
    <w:rsid w:val="007F60DA"/>
    <w:rsid w:val="00805841"/>
    <w:rsid w:val="008059F7"/>
    <w:rsid w:val="008069D3"/>
    <w:rsid w:val="00814576"/>
    <w:rsid w:val="00814E24"/>
    <w:rsid w:val="008173EB"/>
    <w:rsid w:val="00817CEB"/>
    <w:rsid w:val="0082106F"/>
    <w:rsid w:val="00821D08"/>
    <w:rsid w:val="00822D04"/>
    <w:rsid w:val="00822F56"/>
    <w:rsid w:val="00824DEA"/>
    <w:rsid w:val="0082511D"/>
    <w:rsid w:val="00830167"/>
    <w:rsid w:val="00830780"/>
    <w:rsid w:val="00830E2F"/>
    <w:rsid w:val="00831BAB"/>
    <w:rsid w:val="00831D65"/>
    <w:rsid w:val="00831EAF"/>
    <w:rsid w:val="008327FF"/>
    <w:rsid w:val="0083418E"/>
    <w:rsid w:val="00834BED"/>
    <w:rsid w:val="00835080"/>
    <w:rsid w:val="008356AE"/>
    <w:rsid w:val="00841287"/>
    <w:rsid w:val="00841879"/>
    <w:rsid w:val="008437E6"/>
    <w:rsid w:val="00843D17"/>
    <w:rsid w:val="00844F2A"/>
    <w:rsid w:val="00845A2B"/>
    <w:rsid w:val="008470D1"/>
    <w:rsid w:val="008507E9"/>
    <w:rsid w:val="00855B27"/>
    <w:rsid w:val="008561B4"/>
    <w:rsid w:val="008579CE"/>
    <w:rsid w:val="0086023B"/>
    <w:rsid w:val="00860C2A"/>
    <w:rsid w:val="0086119A"/>
    <w:rsid w:val="00861E30"/>
    <w:rsid w:val="00862DF8"/>
    <w:rsid w:val="00864049"/>
    <w:rsid w:val="00864751"/>
    <w:rsid w:val="00865F30"/>
    <w:rsid w:val="00867793"/>
    <w:rsid w:val="0087172D"/>
    <w:rsid w:val="00871C57"/>
    <w:rsid w:val="00871FC3"/>
    <w:rsid w:val="008739C9"/>
    <w:rsid w:val="00873EA7"/>
    <w:rsid w:val="008773C5"/>
    <w:rsid w:val="0088211C"/>
    <w:rsid w:val="00882549"/>
    <w:rsid w:val="008836C7"/>
    <w:rsid w:val="00883D42"/>
    <w:rsid w:val="00884996"/>
    <w:rsid w:val="00885B7D"/>
    <w:rsid w:val="00887231"/>
    <w:rsid w:val="00887686"/>
    <w:rsid w:val="008914EF"/>
    <w:rsid w:val="00891504"/>
    <w:rsid w:val="00891CD0"/>
    <w:rsid w:val="008921D5"/>
    <w:rsid w:val="00895458"/>
    <w:rsid w:val="00897C79"/>
    <w:rsid w:val="008A0983"/>
    <w:rsid w:val="008A0EE5"/>
    <w:rsid w:val="008A28DE"/>
    <w:rsid w:val="008A414C"/>
    <w:rsid w:val="008A7EE2"/>
    <w:rsid w:val="008B21A8"/>
    <w:rsid w:val="008B46CC"/>
    <w:rsid w:val="008B55FD"/>
    <w:rsid w:val="008B6364"/>
    <w:rsid w:val="008B6BF1"/>
    <w:rsid w:val="008B71F9"/>
    <w:rsid w:val="008C0371"/>
    <w:rsid w:val="008C2317"/>
    <w:rsid w:val="008C271A"/>
    <w:rsid w:val="008C3A7A"/>
    <w:rsid w:val="008C50E7"/>
    <w:rsid w:val="008C610C"/>
    <w:rsid w:val="008C6DC7"/>
    <w:rsid w:val="008D0F01"/>
    <w:rsid w:val="008D1D4E"/>
    <w:rsid w:val="008D1E95"/>
    <w:rsid w:val="008D4CA5"/>
    <w:rsid w:val="008D58C8"/>
    <w:rsid w:val="008D59C9"/>
    <w:rsid w:val="008D5CC5"/>
    <w:rsid w:val="008D7813"/>
    <w:rsid w:val="008E032D"/>
    <w:rsid w:val="008E16F1"/>
    <w:rsid w:val="008E26EA"/>
    <w:rsid w:val="008E416F"/>
    <w:rsid w:val="008E4FBE"/>
    <w:rsid w:val="008E4FE2"/>
    <w:rsid w:val="008E605B"/>
    <w:rsid w:val="008F17E1"/>
    <w:rsid w:val="008F2038"/>
    <w:rsid w:val="008F3BCA"/>
    <w:rsid w:val="008F6005"/>
    <w:rsid w:val="00903BD1"/>
    <w:rsid w:val="00903D86"/>
    <w:rsid w:val="009056AA"/>
    <w:rsid w:val="00910A7E"/>
    <w:rsid w:val="00912D80"/>
    <w:rsid w:val="00913866"/>
    <w:rsid w:val="0091391B"/>
    <w:rsid w:val="00913ABA"/>
    <w:rsid w:val="009150C8"/>
    <w:rsid w:val="00915DF6"/>
    <w:rsid w:val="00920447"/>
    <w:rsid w:val="00920AE8"/>
    <w:rsid w:val="0092470E"/>
    <w:rsid w:val="00927BD9"/>
    <w:rsid w:val="00930312"/>
    <w:rsid w:val="00930B64"/>
    <w:rsid w:val="0093254A"/>
    <w:rsid w:val="00932823"/>
    <w:rsid w:val="00934036"/>
    <w:rsid w:val="00936828"/>
    <w:rsid w:val="0093732C"/>
    <w:rsid w:val="00937D13"/>
    <w:rsid w:val="00940BE0"/>
    <w:rsid w:val="00941C52"/>
    <w:rsid w:val="00943E26"/>
    <w:rsid w:val="00945661"/>
    <w:rsid w:val="00950621"/>
    <w:rsid w:val="0095138F"/>
    <w:rsid w:val="0095250D"/>
    <w:rsid w:val="009529E2"/>
    <w:rsid w:val="00953945"/>
    <w:rsid w:val="00953E3B"/>
    <w:rsid w:val="00957108"/>
    <w:rsid w:val="00960265"/>
    <w:rsid w:val="0096108D"/>
    <w:rsid w:val="009613BE"/>
    <w:rsid w:val="009675BD"/>
    <w:rsid w:val="00970890"/>
    <w:rsid w:val="00971129"/>
    <w:rsid w:val="009725D6"/>
    <w:rsid w:val="00972808"/>
    <w:rsid w:val="00974341"/>
    <w:rsid w:val="00975FA5"/>
    <w:rsid w:val="00982DD1"/>
    <w:rsid w:val="0098571E"/>
    <w:rsid w:val="00986F49"/>
    <w:rsid w:val="00987E11"/>
    <w:rsid w:val="00991C50"/>
    <w:rsid w:val="00994FBF"/>
    <w:rsid w:val="00997972"/>
    <w:rsid w:val="009A0956"/>
    <w:rsid w:val="009A27B0"/>
    <w:rsid w:val="009A2C67"/>
    <w:rsid w:val="009A42FB"/>
    <w:rsid w:val="009A4ED0"/>
    <w:rsid w:val="009A5BC4"/>
    <w:rsid w:val="009A651E"/>
    <w:rsid w:val="009A668A"/>
    <w:rsid w:val="009B2950"/>
    <w:rsid w:val="009B392B"/>
    <w:rsid w:val="009B4103"/>
    <w:rsid w:val="009C0A7D"/>
    <w:rsid w:val="009C0FA3"/>
    <w:rsid w:val="009C1465"/>
    <w:rsid w:val="009C3AD5"/>
    <w:rsid w:val="009C5247"/>
    <w:rsid w:val="009C5D56"/>
    <w:rsid w:val="009C6888"/>
    <w:rsid w:val="009C71A8"/>
    <w:rsid w:val="009C7BE0"/>
    <w:rsid w:val="009C7C6B"/>
    <w:rsid w:val="009D0FBB"/>
    <w:rsid w:val="009D2DDA"/>
    <w:rsid w:val="009D3C89"/>
    <w:rsid w:val="009D58B2"/>
    <w:rsid w:val="009D5A7D"/>
    <w:rsid w:val="009E01A0"/>
    <w:rsid w:val="009E2A13"/>
    <w:rsid w:val="009E34EB"/>
    <w:rsid w:val="009E51DE"/>
    <w:rsid w:val="009E5473"/>
    <w:rsid w:val="009E55A0"/>
    <w:rsid w:val="009E5AB6"/>
    <w:rsid w:val="009E5D82"/>
    <w:rsid w:val="009E6F1F"/>
    <w:rsid w:val="009E7269"/>
    <w:rsid w:val="009E7BED"/>
    <w:rsid w:val="009F1EB5"/>
    <w:rsid w:val="009F3689"/>
    <w:rsid w:val="009F5BE4"/>
    <w:rsid w:val="009F7CB2"/>
    <w:rsid w:val="00A004DD"/>
    <w:rsid w:val="00A0188B"/>
    <w:rsid w:val="00A049A0"/>
    <w:rsid w:val="00A1027B"/>
    <w:rsid w:val="00A10512"/>
    <w:rsid w:val="00A13169"/>
    <w:rsid w:val="00A16777"/>
    <w:rsid w:val="00A16D39"/>
    <w:rsid w:val="00A23F38"/>
    <w:rsid w:val="00A25385"/>
    <w:rsid w:val="00A25D04"/>
    <w:rsid w:val="00A263F0"/>
    <w:rsid w:val="00A30D1D"/>
    <w:rsid w:val="00A32E99"/>
    <w:rsid w:val="00A33D2F"/>
    <w:rsid w:val="00A3477F"/>
    <w:rsid w:val="00A35234"/>
    <w:rsid w:val="00A35CB4"/>
    <w:rsid w:val="00A37C9E"/>
    <w:rsid w:val="00A4044D"/>
    <w:rsid w:val="00A45CC9"/>
    <w:rsid w:val="00A462E9"/>
    <w:rsid w:val="00A46482"/>
    <w:rsid w:val="00A476EC"/>
    <w:rsid w:val="00A50C6B"/>
    <w:rsid w:val="00A52AFA"/>
    <w:rsid w:val="00A52C38"/>
    <w:rsid w:val="00A54C97"/>
    <w:rsid w:val="00A57A2A"/>
    <w:rsid w:val="00A60193"/>
    <w:rsid w:val="00A62065"/>
    <w:rsid w:val="00A63435"/>
    <w:rsid w:val="00A638A2"/>
    <w:rsid w:val="00A70034"/>
    <w:rsid w:val="00A714F0"/>
    <w:rsid w:val="00A74116"/>
    <w:rsid w:val="00A74C0A"/>
    <w:rsid w:val="00A765FC"/>
    <w:rsid w:val="00A77631"/>
    <w:rsid w:val="00A77B93"/>
    <w:rsid w:val="00A77D84"/>
    <w:rsid w:val="00A81BB0"/>
    <w:rsid w:val="00A826E4"/>
    <w:rsid w:val="00A83E4E"/>
    <w:rsid w:val="00A83EE4"/>
    <w:rsid w:val="00A8472A"/>
    <w:rsid w:val="00A84A1A"/>
    <w:rsid w:val="00A84AFD"/>
    <w:rsid w:val="00A87F91"/>
    <w:rsid w:val="00A90303"/>
    <w:rsid w:val="00A90B2D"/>
    <w:rsid w:val="00A91153"/>
    <w:rsid w:val="00A93115"/>
    <w:rsid w:val="00A9375A"/>
    <w:rsid w:val="00A93922"/>
    <w:rsid w:val="00A94394"/>
    <w:rsid w:val="00A945EF"/>
    <w:rsid w:val="00AA1D65"/>
    <w:rsid w:val="00AA2ACC"/>
    <w:rsid w:val="00AA39EA"/>
    <w:rsid w:val="00AA3DD2"/>
    <w:rsid w:val="00AA41F8"/>
    <w:rsid w:val="00AA444E"/>
    <w:rsid w:val="00AA4A84"/>
    <w:rsid w:val="00AA4C35"/>
    <w:rsid w:val="00AA575F"/>
    <w:rsid w:val="00AA6FB0"/>
    <w:rsid w:val="00AA7FC5"/>
    <w:rsid w:val="00AB0145"/>
    <w:rsid w:val="00AB0C7F"/>
    <w:rsid w:val="00AB1899"/>
    <w:rsid w:val="00AB18CC"/>
    <w:rsid w:val="00AB24F3"/>
    <w:rsid w:val="00AB458C"/>
    <w:rsid w:val="00AB6D2A"/>
    <w:rsid w:val="00AC04A2"/>
    <w:rsid w:val="00AC13F0"/>
    <w:rsid w:val="00AC1948"/>
    <w:rsid w:val="00AC2FEB"/>
    <w:rsid w:val="00AC4035"/>
    <w:rsid w:val="00AC4FDA"/>
    <w:rsid w:val="00AC5950"/>
    <w:rsid w:val="00AC6EE2"/>
    <w:rsid w:val="00AC702A"/>
    <w:rsid w:val="00AD0821"/>
    <w:rsid w:val="00AD0A4E"/>
    <w:rsid w:val="00AD2461"/>
    <w:rsid w:val="00AD3A37"/>
    <w:rsid w:val="00AE1EBD"/>
    <w:rsid w:val="00AE2247"/>
    <w:rsid w:val="00AE2E57"/>
    <w:rsid w:val="00AE63B9"/>
    <w:rsid w:val="00AF0DDC"/>
    <w:rsid w:val="00AF26DC"/>
    <w:rsid w:val="00AF313B"/>
    <w:rsid w:val="00AF37E5"/>
    <w:rsid w:val="00AF53BE"/>
    <w:rsid w:val="00AF55DB"/>
    <w:rsid w:val="00AF5B28"/>
    <w:rsid w:val="00AF5BA8"/>
    <w:rsid w:val="00AF7DDA"/>
    <w:rsid w:val="00B004CF"/>
    <w:rsid w:val="00B0163F"/>
    <w:rsid w:val="00B02CA2"/>
    <w:rsid w:val="00B04F02"/>
    <w:rsid w:val="00B06453"/>
    <w:rsid w:val="00B06718"/>
    <w:rsid w:val="00B067A9"/>
    <w:rsid w:val="00B117F2"/>
    <w:rsid w:val="00B12047"/>
    <w:rsid w:val="00B120E9"/>
    <w:rsid w:val="00B1395A"/>
    <w:rsid w:val="00B14395"/>
    <w:rsid w:val="00B159A7"/>
    <w:rsid w:val="00B15CE5"/>
    <w:rsid w:val="00B15EA3"/>
    <w:rsid w:val="00B17884"/>
    <w:rsid w:val="00B20461"/>
    <w:rsid w:val="00B21158"/>
    <w:rsid w:val="00B21209"/>
    <w:rsid w:val="00B232D0"/>
    <w:rsid w:val="00B240AC"/>
    <w:rsid w:val="00B311B3"/>
    <w:rsid w:val="00B31B44"/>
    <w:rsid w:val="00B3517D"/>
    <w:rsid w:val="00B35C82"/>
    <w:rsid w:val="00B35FD1"/>
    <w:rsid w:val="00B368C6"/>
    <w:rsid w:val="00B37914"/>
    <w:rsid w:val="00B37970"/>
    <w:rsid w:val="00B41606"/>
    <w:rsid w:val="00B420FB"/>
    <w:rsid w:val="00B42575"/>
    <w:rsid w:val="00B42696"/>
    <w:rsid w:val="00B4591D"/>
    <w:rsid w:val="00B5039E"/>
    <w:rsid w:val="00B512FF"/>
    <w:rsid w:val="00B53A39"/>
    <w:rsid w:val="00B53F34"/>
    <w:rsid w:val="00B559E3"/>
    <w:rsid w:val="00B562FA"/>
    <w:rsid w:val="00B57393"/>
    <w:rsid w:val="00B57FAB"/>
    <w:rsid w:val="00B61FD4"/>
    <w:rsid w:val="00B63392"/>
    <w:rsid w:val="00B638A5"/>
    <w:rsid w:val="00B64544"/>
    <w:rsid w:val="00B6709B"/>
    <w:rsid w:val="00B7337D"/>
    <w:rsid w:val="00B74954"/>
    <w:rsid w:val="00B76947"/>
    <w:rsid w:val="00B7791D"/>
    <w:rsid w:val="00B7793F"/>
    <w:rsid w:val="00B804AF"/>
    <w:rsid w:val="00B80DA2"/>
    <w:rsid w:val="00B81EDD"/>
    <w:rsid w:val="00B83CD4"/>
    <w:rsid w:val="00B85A30"/>
    <w:rsid w:val="00B90251"/>
    <w:rsid w:val="00B92D20"/>
    <w:rsid w:val="00B9476A"/>
    <w:rsid w:val="00B94B4C"/>
    <w:rsid w:val="00B97245"/>
    <w:rsid w:val="00BA4B47"/>
    <w:rsid w:val="00BA4D0F"/>
    <w:rsid w:val="00BA7C6D"/>
    <w:rsid w:val="00BB0614"/>
    <w:rsid w:val="00BB098E"/>
    <w:rsid w:val="00BC314C"/>
    <w:rsid w:val="00BC37A8"/>
    <w:rsid w:val="00BC38EB"/>
    <w:rsid w:val="00BC65EA"/>
    <w:rsid w:val="00BC6DBA"/>
    <w:rsid w:val="00BC70A4"/>
    <w:rsid w:val="00BC7197"/>
    <w:rsid w:val="00BC7244"/>
    <w:rsid w:val="00BD002C"/>
    <w:rsid w:val="00BD04D0"/>
    <w:rsid w:val="00BE075A"/>
    <w:rsid w:val="00BE4277"/>
    <w:rsid w:val="00BE6083"/>
    <w:rsid w:val="00BF024B"/>
    <w:rsid w:val="00BF053F"/>
    <w:rsid w:val="00BF20D3"/>
    <w:rsid w:val="00BF2C99"/>
    <w:rsid w:val="00BF3F53"/>
    <w:rsid w:val="00BF51CE"/>
    <w:rsid w:val="00C01BBC"/>
    <w:rsid w:val="00C0251B"/>
    <w:rsid w:val="00C02FDC"/>
    <w:rsid w:val="00C03699"/>
    <w:rsid w:val="00C03BD8"/>
    <w:rsid w:val="00C05B74"/>
    <w:rsid w:val="00C1069D"/>
    <w:rsid w:val="00C1469D"/>
    <w:rsid w:val="00C1481C"/>
    <w:rsid w:val="00C16FC9"/>
    <w:rsid w:val="00C2029F"/>
    <w:rsid w:val="00C20F17"/>
    <w:rsid w:val="00C20FFC"/>
    <w:rsid w:val="00C222D4"/>
    <w:rsid w:val="00C22A46"/>
    <w:rsid w:val="00C24EF3"/>
    <w:rsid w:val="00C26C45"/>
    <w:rsid w:val="00C31CBA"/>
    <w:rsid w:val="00C3367F"/>
    <w:rsid w:val="00C339CF"/>
    <w:rsid w:val="00C33E5C"/>
    <w:rsid w:val="00C3459B"/>
    <w:rsid w:val="00C356C8"/>
    <w:rsid w:val="00C36C13"/>
    <w:rsid w:val="00C372C7"/>
    <w:rsid w:val="00C37BD5"/>
    <w:rsid w:val="00C402F2"/>
    <w:rsid w:val="00C43705"/>
    <w:rsid w:val="00C451A2"/>
    <w:rsid w:val="00C45CCE"/>
    <w:rsid w:val="00C47CCD"/>
    <w:rsid w:val="00C51513"/>
    <w:rsid w:val="00C534AE"/>
    <w:rsid w:val="00C54634"/>
    <w:rsid w:val="00C561D5"/>
    <w:rsid w:val="00C56D21"/>
    <w:rsid w:val="00C5785C"/>
    <w:rsid w:val="00C611FC"/>
    <w:rsid w:val="00C61E9A"/>
    <w:rsid w:val="00C62ECB"/>
    <w:rsid w:val="00C64A9E"/>
    <w:rsid w:val="00C656ED"/>
    <w:rsid w:val="00C668B4"/>
    <w:rsid w:val="00C7076D"/>
    <w:rsid w:val="00C712F0"/>
    <w:rsid w:val="00C72C05"/>
    <w:rsid w:val="00C7576D"/>
    <w:rsid w:val="00C83147"/>
    <w:rsid w:val="00C847DC"/>
    <w:rsid w:val="00C8492D"/>
    <w:rsid w:val="00C85243"/>
    <w:rsid w:val="00C91AD5"/>
    <w:rsid w:val="00C921AC"/>
    <w:rsid w:val="00C95132"/>
    <w:rsid w:val="00C96874"/>
    <w:rsid w:val="00CA018E"/>
    <w:rsid w:val="00CA0A3F"/>
    <w:rsid w:val="00CA1297"/>
    <w:rsid w:val="00CA1443"/>
    <w:rsid w:val="00CA2160"/>
    <w:rsid w:val="00CA2E2A"/>
    <w:rsid w:val="00CA3E6C"/>
    <w:rsid w:val="00CA5846"/>
    <w:rsid w:val="00CB1AFC"/>
    <w:rsid w:val="00CB3961"/>
    <w:rsid w:val="00CB5517"/>
    <w:rsid w:val="00CB5586"/>
    <w:rsid w:val="00CB6619"/>
    <w:rsid w:val="00CB6909"/>
    <w:rsid w:val="00CB701C"/>
    <w:rsid w:val="00CB7278"/>
    <w:rsid w:val="00CC126C"/>
    <w:rsid w:val="00CC3A86"/>
    <w:rsid w:val="00CC66D1"/>
    <w:rsid w:val="00CD1CC7"/>
    <w:rsid w:val="00CD53D2"/>
    <w:rsid w:val="00CD7020"/>
    <w:rsid w:val="00CD7C8B"/>
    <w:rsid w:val="00CE0A11"/>
    <w:rsid w:val="00CE1CAF"/>
    <w:rsid w:val="00CE20C9"/>
    <w:rsid w:val="00CE264E"/>
    <w:rsid w:val="00CE491E"/>
    <w:rsid w:val="00CE5822"/>
    <w:rsid w:val="00CE6430"/>
    <w:rsid w:val="00CE6A41"/>
    <w:rsid w:val="00CE70E4"/>
    <w:rsid w:val="00CE7A6C"/>
    <w:rsid w:val="00CF0CB0"/>
    <w:rsid w:val="00CF3AD0"/>
    <w:rsid w:val="00CF3FBF"/>
    <w:rsid w:val="00CF4B64"/>
    <w:rsid w:val="00CF6436"/>
    <w:rsid w:val="00D0194C"/>
    <w:rsid w:val="00D03153"/>
    <w:rsid w:val="00D039F9"/>
    <w:rsid w:val="00D04276"/>
    <w:rsid w:val="00D04711"/>
    <w:rsid w:val="00D05560"/>
    <w:rsid w:val="00D060BF"/>
    <w:rsid w:val="00D10DE2"/>
    <w:rsid w:val="00D11FA7"/>
    <w:rsid w:val="00D13205"/>
    <w:rsid w:val="00D1416A"/>
    <w:rsid w:val="00D1546D"/>
    <w:rsid w:val="00D20825"/>
    <w:rsid w:val="00D211D5"/>
    <w:rsid w:val="00D22DD8"/>
    <w:rsid w:val="00D24F19"/>
    <w:rsid w:val="00D266B0"/>
    <w:rsid w:val="00D30748"/>
    <w:rsid w:val="00D3212E"/>
    <w:rsid w:val="00D3251C"/>
    <w:rsid w:val="00D33FAE"/>
    <w:rsid w:val="00D34974"/>
    <w:rsid w:val="00D359BD"/>
    <w:rsid w:val="00D35A62"/>
    <w:rsid w:val="00D37FAC"/>
    <w:rsid w:val="00D42D71"/>
    <w:rsid w:val="00D431D0"/>
    <w:rsid w:val="00D46166"/>
    <w:rsid w:val="00D47C69"/>
    <w:rsid w:val="00D47D23"/>
    <w:rsid w:val="00D51EA2"/>
    <w:rsid w:val="00D52ABC"/>
    <w:rsid w:val="00D54DE6"/>
    <w:rsid w:val="00D62B7C"/>
    <w:rsid w:val="00D62FE8"/>
    <w:rsid w:val="00D63365"/>
    <w:rsid w:val="00D667C2"/>
    <w:rsid w:val="00D706D6"/>
    <w:rsid w:val="00D71C9B"/>
    <w:rsid w:val="00D7562D"/>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18C7"/>
    <w:rsid w:val="00DD366B"/>
    <w:rsid w:val="00DD394E"/>
    <w:rsid w:val="00DD7412"/>
    <w:rsid w:val="00DD7B4E"/>
    <w:rsid w:val="00DD7E7A"/>
    <w:rsid w:val="00DE1111"/>
    <w:rsid w:val="00DE3D21"/>
    <w:rsid w:val="00DE629C"/>
    <w:rsid w:val="00DE694E"/>
    <w:rsid w:val="00DF0755"/>
    <w:rsid w:val="00DF1B10"/>
    <w:rsid w:val="00DF202A"/>
    <w:rsid w:val="00DF2331"/>
    <w:rsid w:val="00DF4349"/>
    <w:rsid w:val="00DF4820"/>
    <w:rsid w:val="00DF4EAC"/>
    <w:rsid w:val="00DF5631"/>
    <w:rsid w:val="00DF5A84"/>
    <w:rsid w:val="00DF5FBE"/>
    <w:rsid w:val="00DF6639"/>
    <w:rsid w:val="00DF7498"/>
    <w:rsid w:val="00DF7522"/>
    <w:rsid w:val="00E00430"/>
    <w:rsid w:val="00E01FD6"/>
    <w:rsid w:val="00E02DA7"/>
    <w:rsid w:val="00E0456D"/>
    <w:rsid w:val="00E067CB"/>
    <w:rsid w:val="00E12CE4"/>
    <w:rsid w:val="00E12DCB"/>
    <w:rsid w:val="00E210CD"/>
    <w:rsid w:val="00E236C2"/>
    <w:rsid w:val="00E247DB"/>
    <w:rsid w:val="00E25D8E"/>
    <w:rsid w:val="00E260F9"/>
    <w:rsid w:val="00E270E3"/>
    <w:rsid w:val="00E27DFB"/>
    <w:rsid w:val="00E32A90"/>
    <w:rsid w:val="00E33527"/>
    <w:rsid w:val="00E353FA"/>
    <w:rsid w:val="00E371A2"/>
    <w:rsid w:val="00E4238C"/>
    <w:rsid w:val="00E42F21"/>
    <w:rsid w:val="00E43F32"/>
    <w:rsid w:val="00E44961"/>
    <w:rsid w:val="00E46F37"/>
    <w:rsid w:val="00E4772D"/>
    <w:rsid w:val="00E503DA"/>
    <w:rsid w:val="00E50CD8"/>
    <w:rsid w:val="00E5382C"/>
    <w:rsid w:val="00E53991"/>
    <w:rsid w:val="00E547F7"/>
    <w:rsid w:val="00E54C4B"/>
    <w:rsid w:val="00E563A0"/>
    <w:rsid w:val="00E602E7"/>
    <w:rsid w:val="00E60959"/>
    <w:rsid w:val="00E609E8"/>
    <w:rsid w:val="00E62546"/>
    <w:rsid w:val="00E63E0B"/>
    <w:rsid w:val="00E64735"/>
    <w:rsid w:val="00E6564F"/>
    <w:rsid w:val="00E66546"/>
    <w:rsid w:val="00E66DBE"/>
    <w:rsid w:val="00E67FE5"/>
    <w:rsid w:val="00E7188A"/>
    <w:rsid w:val="00E73697"/>
    <w:rsid w:val="00E73FE0"/>
    <w:rsid w:val="00E74320"/>
    <w:rsid w:val="00E76908"/>
    <w:rsid w:val="00E76AB5"/>
    <w:rsid w:val="00E76ABA"/>
    <w:rsid w:val="00E76DDD"/>
    <w:rsid w:val="00E77E76"/>
    <w:rsid w:val="00E81D17"/>
    <w:rsid w:val="00E828CD"/>
    <w:rsid w:val="00E82B25"/>
    <w:rsid w:val="00E85E45"/>
    <w:rsid w:val="00E934C0"/>
    <w:rsid w:val="00E940B2"/>
    <w:rsid w:val="00E9487C"/>
    <w:rsid w:val="00E953F2"/>
    <w:rsid w:val="00EA00A7"/>
    <w:rsid w:val="00EA0CD0"/>
    <w:rsid w:val="00EA1C8E"/>
    <w:rsid w:val="00EA3EAD"/>
    <w:rsid w:val="00EA632B"/>
    <w:rsid w:val="00EA6DCE"/>
    <w:rsid w:val="00EA76FC"/>
    <w:rsid w:val="00EB27C5"/>
    <w:rsid w:val="00EC38EB"/>
    <w:rsid w:val="00EC648D"/>
    <w:rsid w:val="00ED00C4"/>
    <w:rsid w:val="00ED1240"/>
    <w:rsid w:val="00ED14F1"/>
    <w:rsid w:val="00ED34C7"/>
    <w:rsid w:val="00ED3742"/>
    <w:rsid w:val="00EE0AD5"/>
    <w:rsid w:val="00EE253D"/>
    <w:rsid w:val="00EE2691"/>
    <w:rsid w:val="00EE5530"/>
    <w:rsid w:val="00EF0CC3"/>
    <w:rsid w:val="00EF33C1"/>
    <w:rsid w:val="00EF3A76"/>
    <w:rsid w:val="00EF442C"/>
    <w:rsid w:val="00EF46F1"/>
    <w:rsid w:val="00F0011A"/>
    <w:rsid w:val="00F00425"/>
    <w:rsid w:val="00F03AE1"/>
    <w:rsid w:val="00F04AA9"/>
    <w:rsid w:val="00F04BE9"/>
    <w:rsid w:val="00F05CA3"/>
    <w:rsid w:val="00F1038F"/>
    <w:rsid w:val="00F11CCD"/>
    <w:rsid w:val="00F13053"/>
    <w:rsid w:val="00F13A14"/>
    <w:rsid w:val="00F15443"/>
    <w:rsid w:val="00F15B68"/>
    <w:rsid w:val="00F16A78"/>
    <w:rsid w:val="00F170DD"/>
    <w:rsid w:val="00F214BC"/>
    <w:rsid w:val="00F254AC"/>
    <w:rsid w:val="00F2696A"/>
    <w:rsid w:val="00F3206D"/>
    <w:rsid w:val="00F3365D"/>
    <w:rsid w:val="00F34074"/>
    <w:rsid w:val="00F35B89"/>
    <w:rsid w:val="00F36BC3"/>
    <w:rsid w:val="00F374F7"/>
    <w:rsid w:val="00F40A18"/>
    <w:rsid w:val="00F40AA0"/>
    <w:rsid w:val="00F42F23"/>
    <w:rsid w:val="00F43119"/>
    <w:rsid w:val="00F43E3C"/>
    <w:rsid w:val="00F452A2"/>
    <w:rsid w:val="00F50A75"/>
    <w:rsid w:val="00F53B5D"/>
    <w:rsid w:val="00F54237"/>
    <w:rsid w:val="00F5519B"/>
    <w:rsid w:val="00F552DB"/>
    <w:rsid w:val="00F57E88"/>
    <w:rsid w:val="00F57F74"/>
    <w:rsid w:val="00F605B6"/>
    <w:rsid w:val="00F61632"/>
    <w:rsid w:val="00F6206B"/>
    <w:rsid w:val="00F657A8"/>
    <w:rsid w:val="00F670F6"/>
    <w:rsid w:val="00F67ACF"/>
    <w:rsid w:val="00F71206"/>
    <w:rsid w:val="00F7525F"/>
    <w:rsid w:val="00F8079B"/>
    <w:rsid w:val="00F80F29"/>
    <w:rsid w:val="00F8399A"/>
    <w:rsid w:val="00F86DC6"/>
    <w:rsid w:val="00F923C5"/>
    <w:rsid w:val="00F93065"/>
    <w:rsid w:val="00F93DB3"/>
    <w:rsid w:val="00F96279"/>
    <w:rsid w:val="00F968EE"/>
    <w:rsid w:val="00FA0A20"/>
    <w:rsid w:val="00FA19B2"/>
    <w:rsid w:val="00FA4842"/>
    <w:rsid w:val="00FA7542"/>
    <w:rsid w:val="00FA75B7"/>
    <w:rsid w:val="00FA7C27"/>
    <w:rsid w:val="00FA7E57"/>
    <w:rsid w:val="00FB16D3"/>
    <w:rsid w:val="00FB1A11"/>
    <w:rsid w:val="00FB330E"/>
    <w:rsid w:val="00FB38CE"/>
    <w:rsid w:val="00FB4C88"/>
    <w:rsid w:val="00FB55E1"/>
    <w:rsid w:val="00FB5C7B"/>
    <w:rsid w:val="00FB62E1"/>
    <w:rsid w:val="00FB6361"/>
    <w:rsid w:val="00FB7341"/>
    <w:rsid w:val="00FC043A"/>
    <w:rsid w:val="00FD06E8"/>
    <w:rsid w:val="00FD2295"/>
    <w:rsid w:val="00FD2924"/>
    <w:rsid w:val="00FD4B0C"/>
    <w:rsid w:val="00FD4DEC"/>
    <w:rsid w:val="00FD5E44"/>
    <w:rsid w:val="00FD6188"/>
    <w:rsid w:val="00FD6C59"/>
    <w:rsid w:val="00FD6EE5"/>
    <w:rsid w:val="00FD7A01"/>
    <w:rsid w:val="00FE0CC4"/>
    <w:rsid w:val="00FE0EE6"/>
    <w:rsid w:val="00FE17CC"/>
    <w:rsid w:val="00FE42C1"/>
    <w:rsid w:val="00FE47E0"/>
    <w:rsid w:val="00FE4C9A"/>
    <w:rsid w:val="00FE4DD2"/>
    <w:rsid w:val="00FE50BA"/>
    <w:rsid w:val="00FE50E5"/>
    <w:rsid w:val="00FE783D"/>
    <w:rsid w:val="00FF0523"/>
    <w:rsid w:val="00FF0C2F"/>
    <w:rsid w:val="00FF0D0E"/>
    <w:rsid w:val="00FF47F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cid:FB_70d43fd1-a841-4de4-bbaa-3e1f495f95d3.jpg" TargetMode="External"/><Relationship Id="rId18" Type="http://schemas.openxmlformats.org/officeDocument/2006/relationships/image" Target="media/image6.jpe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styles" Target="styles.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amazone.group" TargetMode="External"/><Relationship Id="rId24" Type="http://schemas.openxmlformats.org/officeDocument/2006/relationships/image" Target="media/image8.jpe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de" TargetMode="External"/><Relationship Id="rId19" Type="http://schemas.openxmlformats.org/officeDocument/2006/relationships/image" Target="cid:YT_e9180d16-5a2b-4618-92e9-22a015f9cafb.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1260</Words>
  <Characters>6856</Characters>
  <Application>Microsoft Office Word</Application>
  <DocSecurity>0</DocSecurity>
  <Lines>57</Lines>
  <Paragraphs>16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8100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Raport anual PI Amazone 2008</dc:title>
  <dc:creator/>
  <cp:lastModifiedBy/>
  <cp:revision>1</cp:revision>
  <cp:lastPrinted>2010-02-24T09:10:00Z</cp:lastPrinted>
  <dcterms:created xsi:type="dcterms:W3CDTF">2021-05-03T09:39:00Z</dcterms:created>
  <dcterms:modified xsi:type="dcterms:W3CDTF">2021-08-23T11:56:00Z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-1677315904</vt:i4>
  </property>
  <property fmtid="{D5CDD505-2E9C-101B-9397-08002B2CF9AE}" pid="4" name="_PreviousAdHocReviewCycleID">
    <vt:i4>130687369</vt:i4>
  </property>
</Properties>
</file>